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C639DB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770D42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C8543E">
        <w:rPr>
          <w:rFonts w:cs="Arial"/>
          <w:color w:val="000000"/>
          <w:sz w:val="24"/>
          <w:szCs w:val="24"/>
        </w:rPr>
        <w:t>10531</w:t>
      </w:r>
    </w:p>
    <w:p w14:paraId="2700B07E" w14:textId="3274B97A" w:rsidR="003175E3" w:rsidRPr="008C4D7E" w:rsidRDefault="00770D42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Gothenburg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Sweden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20-24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August,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989AC6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361C7">
        <w:rPr>
          <w:rFonts w:ascii="Arial" w:hAnsi="Arial"/>
          <w:sz w:val="24"/>
          <w:lang w:val="en-US"/>
        </w:rPr>
        <w:t>5.3.2.1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99D97E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727B4">
        <w:rPr>
          <w:rFonts w:ascii="Arial" w:hAnsi="Arial"/>
          <w:sz w:val="24"/>
          <w:lang w:val="en-US"/>
        </w:rPr>
        <w:t xml:space="preserve">On </w:t>
      </w:r>
      <w:r w:rsidR="009305C1">
        <w:rPr>
          <w:rFonts w:ascii="Arial" w:hAnsi="Arial"/>
          <w:sz w:val="24"/>
          <w:lang w:val="en-US"/>
        </w:rPr>
        <w:t xml:space="preserve">downlink </w:t>
      </w:r>
      <w:r w:rsidR="001C2425">
        <w:rPr>
          <w:rFonts w:ascii="Arial" w:hAnsi="Arial"/>
          <w:sz w:val="24"/>
          <w:lang w:val="en-US"/>
        </w:rPr>
        <w:t>channel quality reporting in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7BBD3AD7" w:rsidR="0092330C" w:rsidRDefault="001F55D4" w:rsidP="00884374">
      <w:pPr>
        <w:spacing w:after="0"/>
        <w:rPr>
          <w:lang w:val="en-US"/>
        </w:rPr>
      </w:pPr>
      <w:r>
        <w:rPr>
          <w:lang w:val="en-US"/>
        </w:rPr>
        <w:t>In the last RAN4 #8</w:t>
      </w:r>
      <w:r w:rsidR="00770D42">
        <w:rPr>
          <w:lang w:val="en-US"/>
        </w:rPr>
        <w:t>7</w:t>
      </w:r>
      <w:r>
        <w:rPr>
          <w:lang w:val="en-US"/>
        </w:rPr>
        <w:t xml:space="preserve"> meeting, RAN4 agreed </w:t>
      </w:r>
      <w:r w:rsidR="00020E38">
        <w:rPr>
          <w:lang w:val="en-US"/>
        </w:rPr>
        <w:t>the</w:t>
      </w:r>
      <w:r>
        <w:rPr>
          <w:lang w:val="en-US"/>
        </w:rPr>
        <w:t xml:space="preserve"> </w:t>
      </w:r>
      <w:r w:rsidR="00020E38">
        <w:rPr>
          <w:lang w:val="en-US"/>
        </w:rPr>
        <w:t>way-forward</w:t>
      </w:r>
      <w:r>
        <w:rPr>
          <w:lang w:val="en-US"/>
        </w:rPr>
        <w:t xml:space="preserve"> [1]</w:t>
      </w:r>
      <w:r w:rsidR="001B77C7">
        <w:rPr>
          <w:lang w:val="en-US"/>
        </w:rPr>
        <w:t xml:space="preserve"> regarding the downlink channel quality reporting</w:t>
      </w:r>
      <w:r w:rsidR="004405E1">
        <w:rPr>
          <w:lang w:val="en-US"/>
        </w:rPr>
        <w:t>.</w:t>
      </w:r>
      <w:r w:rsidR="001608ED">
        <w:rPr>
          <w:lang w:val="en-US"/>
        </w:rPr>
        <w:t xml:space="preserve"> </w:t>
      </w:r>
      <w:r w:rsidR="0092330C">
        <w:rPr>
          <w:lang w:val="en-US"/>
        </w:rPr>
        <w:t xml:space="preserve">In this paper, </w:t>
      </w:r>
      <w:r w:rsidR="009305C1">
        <w:rPr>
          <w:lang w:val="en-US"/>
        </w:rPr>
        <w:t xml:space="preserve">we discuss </w:t>
      </w:r>
      <w:r w:rsidR="009F30F1">
        <w:rPr>
          <w:lang w:val="en-US"/>
        </w:rPr>
        <w:t>the remaining open issues</w:t>
      </w:r>
      <w:r w:rsidR="00E15085">
        <w:rPr>
          <w:lang w:val="en-US"/>
        </w:rPr>
        <w:t xml:space="preserve"> for the </w:t>
      </w:r>
      <w:r w:rsidR="009305C1">
        <w:rPr>
          <w:lang w:val="en-US"/>
        </w:rPr>
        <w:t xml:space="preserve">downlink channel quality reporting </w:t>
      </w:r>
      <w:r w:rsidR="00306151">
        <w:rPr>
          <w:lang w:val="en-US"/>
        </w:rPr>
        <w:t xml:space="preserve">in MSG3 for </w:t>
      </w:r>
      <w:r w:rsidR="009305C1">
        <w:rPr>
          <w:lang w:val="en-US"/>
        </w:rPr>
        <w:t>NB-IoT UE</w:t>
      </w:r>
      <w:r w:rsidR="00E15085">
        <w:rPr>
          <w:lang w:val="en-US"/>
        </w:rPr>
        <w:t>.</w:t>
      </w:r>
    </w:p>
    <w:p w14:paraId="2B5DFDAE" w14:textId="06319B1B" w:rsidR="007C61D6" w:rsidRDefault="004405E1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8432947" w14:textId="2541310E" w:rsidR="009F30F1" w:rsidRPr="00777E01" w:rsidRDefault="009F30F1" w:rsidP="00D65D92">
      <w:pPr>
        <w:rPr>
          <w:rFonts w:ascii="Arial" w:hAnsi="Arial" w:cs="Arial"/>
          <w:sz w:val="28"/>
          <w:szCs w:val="28"/>
          <w:lang w:val="en-US"/>
        </w:rPr>
      </w:pPr>
      <w:r w:rsidRPr="00777E01">
        <w:rPr>
          <w:rFonts w:ascii="Arial" w:hAnsi="Arial" w:cs="Arial"/>
          <w:sz w:val="28"/>
          <w:szCs w:val="28"/>
          <w:lang w:val="en-US"/>
        </w:rPr>
        <w:t xml:space="preserve">2.1 </w:t>
      </w:r>
      <w:r w:rsidR="00357E52" w:rsidRPr="00777E01">
        <w:rPr>
          <w:rFonts w:ascii="Arial" w:hAnsi="Arial" w:cs="Arial"/>
          <w:sz w:val="28"/>
          <w:szCs w:val="28"/>
          <w:lang w:val="en-US"/>
        </w:rPr>
        <w:t>Report Mapping</w:t>
      </w:r>
    </w:p>
    <w:p w14:paraId="5EF3D0EA" w14:textId="4E813CEE" w:rsidR="00462E12" w:rsidRDefault="00462E12" w:rsidP="00357E52">
      <w:pPr>
        <w:rPr>
          <w:lang w:val="en-US"/>
        </w:rPr>
      </w:pPr>
      <w:r>
        <w:rPr>
          <w:lang w:val="en-US"/>
        </w:rPr>
        <w:t xml:space="preserve">When the downlink channel quality report is </w:t>
      </w:r>
      <w:r w:rsidR="008574A7">
        <w:rPr>
          <w:lang w:val="en-US"/>
        </w:rPr>
        <w:t xml:space="preserve">included in </w:t>
      </w:r>
      <w:r>
        <w:rPr>
          <w:lang w:val="en-US"/>
        </w:rPr>
        <w:t>the RRCConnecti</w:t>
      </w:r>
      <w:r w:rsidR="003A7FD6">
        <w:rPr>
          <w:lang w:val="en-US"/>
        </w:rPr>
        <w:t>o</w:t>
      </w:r>
      <w:r>
        <w:rPr>
          <w:lang w:val="en-US"/>
        </w:rPr>
        <w:t xml:space="preserve">nReestablishmentRequest-NB, there are only three candidate levels UE may choose from. The actual values of each candidate </w:t>
      </w:r>
      <w:r w:rsidR="008574A7">
        <w:rPr>
          <w:lang w:val="en-US"/>
        </w:rPr>
        <w:t xml:space="preserve">level </w:t>
      </w:r>
      <w:r>
        <w:rPr>
          <w:lang w:val="en-US"/>
        </w:rPr>
        <w:t xml:space="preserve">can be defined in two different ways. First option is to define the values as </w:t>
      </w:r>
      <w:r w:rsidR="008574A7">
        <w:rPr>
          <w:lang w:val="en-US"/>
        </w:rPr>
        <w:t>a</w:t>
      </w:r>
      <w:r>
        <w:rPr>
          <w:lang w:val="en-US"/>
        </w:rPr>
        <w:t xml:space="preserve"> scaling relative to the actual NPDCCH repetition used in MSG2.</w:t>
      </w:r>
      <w:r w:rsidR="002736DF">
        <w:rPr>
          <w:lang w:val="en-US"/>
        </w:rPr>
        <w:t xml:space="preserve"> It is reasonable to assume that eNB chooses the repetition level for MSG2 based on the coverage level UE has used during the NPRACH transmission</w:t>
      </w:r>
      <w:r w:rsidR="008574A7">
        <w:rPr>
          <w:lang w:val="en-US"/>
        </w:rPr>
        <w:t xml:space="preserve">, and hence </w:t>
      </w:r>
      <w:r w:rsidR="002736DF">
        <w:rPr>
          <w:lang w:val="en-US"/>
        </w:rPr>
        <w:t>the repetition level used in MSG2 can be considered as a coarse estimate</w:t>
      </w:r>
      <w:r w:rsidR="00110676">
        <w:rPr>
          <w:lang w:val="en-US"/>
        </w:rPr>
        <w:t xml:space="preserve"> of the channel quality which is to be refined based on the UE feedback</w:t>
      </w:r>
      <w:r w:rsidR="008574A7">
        <w:rPr>
          <w:lang w:val="en-US"/>
        </w:rPr>
        <w:t xml:space="preserve">. </w:t>
      </w:r>
      <w:r w:rsidR="00955C14">
        <w:rPr>
          <w:lang w:val="en-US"/>
        </w:rPr>
        <w:t>Considering</w:t>
      </w:r>
      <w:r w:rsidR="00D211E3">
        <w:rPr>
          <w:lang w:val="en-US"/>
        </w:rPr>
        <w:t xml:space="preserve"> </w:t>
      </w:r>
      <w:r w:rsidR="00110676">
        <w:rPr>
          <w:lang w:val="en-US"/>
        </w:rPr>
        <w:t xml:space="preserve">the limited </w:t>
      </w:r>
      <w:r w:rsidR="00D211E3">
        <w:rPr>
          <w:lang w:val="en-US"/>
        </w:rPr>
        <w:t xml:space="preserve">SNR </w:t>
      </w:r>
      <w:r w:rsidR="00373275">
        <w:rPr>
          <w:lang w:val="en-US"/>
        </w:rPr>
        <w:t xml:space="preserve">estimation </w:t>
      </w:r>
      <w:r w:rsidR="00D211E3">
        <w:rPr>
          <w:lang w:val="en-US"/>
        </w:rPr>
        <w:t>uncertainty</w:t>
      </w:r>
      <w:r w:rsidR="00955C14">
        <w:rPr>
          <w:lang w:val="en-US"/>
        </w:rPr>
        <w:t xml:space="preserve"> of the NB-IoT UE</w:t>
      </w:r>
      <w:r w:rsidR="00D211E3">
        <w:rPr>
          <w:lang w:val="en-US"/>
        </w:rPr>
        <w:t>, candidate repetition values can be defined as</w:t>
      </w:r>
      <w:r w:rsidR="00373275">
        <w:rPr>
          <w:lang w:val="en-US"/>
        </w:rPr>
        <w:t xml:space="preserve"> spaced by effective SNR gap of 9dB, i.e.,</w:t>
      </w:r>
      <w:r w:rsidR="00D211E3">
        <w:rPr>
          <w:lang w:val="en-US"/>
        </w:rPr>
        <w:t xml:space="preserve"> 1/</w:t>
      </w:r>
      <w:r w:rsidR="00F120D1">
        <w:rPr>
          <w:lang w:val="en-US"/>
        </w:rPr>
        <w:t>8</w:t>
      </w:r>
      <w:r w:rsidR="00D211E3">
        <w:rPr>
          <w:lang w:val="en-US"/>
        </w:rPr>
        <w:t xml:space="preserve">, 1, and </w:t>
      </w:r>
      <w:r w:rsidR="00F120D1">
        <w:rPr>
          <w:lang w:val="en-US"/>
        </w:rPr>
        <w:t>8</w:t>
      </w:r>
      <w:r w:rsidR="00D211E3">
        <w:rPr>
          <w:lang w:val="en-US"/>
        </w:rPr>
        <w:t xml:space="preserve"> times of the </w:t>
      </w:r>
      <w:r w:rsidR="00975064">
        <w:rPr>
          <w:lang w:val="en-US"/>
        </w:rPr>
        <w:t xml:space="preserve">actual </w:t>
      </w:r>
      <w:r w:rsidR="00D211E3">
        <w:rPr>
          <w:lang w:val="en-US"/>
        </w:rPr>
        <w:t xml:space="preserve">NPDCCH repetition used in the MSG2. </w:t>
      </w:r>
    </w:p>
    <w:p w14:paraId="11116693" w14:textId="132D8CDD" w:rsidR="000130B8" w:rsidRPr="003D0B66" w:rsidRDefault="002736DF" w:rsidP="00357E52">
      <w:pPr>
        <w:rPr>
          <w:b/>
          <w:lang w:val="en-US"/>
        </w:rPr>
      </w:pPr>
      <w:r w:rsidRPr="003D0B66">
        <w:rPr>
          <w:b/>
          <w:lang w:val="en-US"/>
        </w:rPr>
        <w:t>Option 1</w:t>
      </w:r>
      <w:r w:rsidR="00441EAA">
        <w:rPr>
          <w:b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1"/>
        <w:gridCol w:w="808"/>
        <w:gridCol w:w="840"/>
        <w:gridCol w:w="815"/>
        <w:gridCol w:w="1717"/>
        <w:gridCol w:w="911"/>
        <w:gridCol w:w="1025"/>
        <w:gridCol w:w="995"/>
      </w:tblGrid>
      <w:tr w:rsidR="00607532" w:rsidRPr="003D0B66" w14:paraId="7EE6FC3F" w14:textId="77777777" w:rsidTr="00607532">
        <w:tc>
          <w:tcPr>
            <w:tcW w:w="2451" w:type="dxa"/>
          </w:tcPr>
          <w:p w14:paraId="1B34139C" w14:textId="2DB61EA8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NPDCCH repetition in MSG2 (=R</w:t>
            </w:r>
            <w:r w:rsidRPr="003D0B66">
              <w:rPr>
                <w:b/>
                <w:vertAlign w:val="subscript"/>
                <w:lang w:val="en-US"/>
              </w:rPr>
              <w:t>MSG2</w:t>
            </w:r>
            <w:r w:rsidRPr="003D0B66">
              <w:rPr>
                <w:b/>
                <w:lang w:val="en-US"/>
              </w:rPr>
              <w:t>)</w:t>
            </w:r>
          </w:p>
        </w:tc>
        <w:tc>
          <w:tcPr>
            <w:tcW w:w="808" w:type="dxa"/>
          </w:tcPr>
          <w:p w14:paraId="37E0FBE6" w14:textId="4B3B275B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1</w:t>
            </w:r>
          </w:p>
        </w:tc>
        <w:tc>
          <w:tcPr>
            <w:tcW w:w="840" w:type="dxa"/>
          </w:tcPr>
          <w:p w14:paraId="4D2C712F" w14:textId="3761B5A6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2</w:t>
            </w:r>
          </w:p>
        </w:tc>
        <w:tc>
          <w:tcPr>
            <w:tcW w:w="815" w:type="dxa"/>
          </w:tcPr>
          <w:p w14:paraId="42060734" w14:textId="22278598" w:rsidR="00607532" w:rsidRPr="003D0B66" w:rsidRDefault="00607532" w:rsidP="000130B8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717" w:type="dxa"/>
          </w:tcPr>
          <w:p w14:paraId="791F3E0E" w14:textId="0B929A28" w:rsidR="00607532" w:rsidRPr="003D0B66" w:rsidRDefault="00607532" w:rsidP="000130B8">
            <w:pPr>
              <w:spacing w:after="0"/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8</w:t>
            </w:r>
            <w:r>
              <w:rPr>
                <w:b/>
                <w:lang w:val="en-US"/>
              </w:rPr>
              <w:t xml:space="preserve">, </w:t>
            </w:r>
            <w:r w:rsidRPr="003D0B66">
              <w:rPr>
                <w:b/>
                <w:lang w:val="en-US"/>
              </w:rPr>
              <w:t>16</w:t>
            </w:r>
            <w:r>
              <w:rPr>
                <w:b/>
                <w:lang w:val="en-US"/>
              </w:rPr>
              <w:t xml:space="preserve">, </w:t>
            </w:r>
            <w:r w:rsidRPr="003D0B66">
              <w:rPr>
                <w:b/>
                <w:lang w:val="en-US"/>
              </w:rPr>
              <w:t>32</w:t>
            </w:r>
            <w:r>
              <w:rPr>
                <w:b/>
                <w:lang w:val="en-US"/>
              </w:rPr>
              <w:t xml:space="preserve">, </w:t>
            </w:r>
            <w:r w:rsidRPr="003D0B66">
              <w:rPr>
                <w:b/>
                <w:lang w:val="en-US"/>
              </w:rPr>
              <w:t>64</w:t>
            </w:r>
            <w:r>
              <w:rPr>
                <w:b/>
                <w:lang w:val="en-US"/>
              </w:rPr>
              <w:t xml:space="preserve">, </w:t>
            </w:r>
          </w:p>
          <w:p w14:paraId="3CFEEE9E" w14:textId="577D896C" w:rsidR="00607532" w:rsidRPr="003D0B66" w:rsidRDefault="00607532" w:rsidP="000130B8">
            <w:pPr>
              <w:spacing w:after="0"/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128</w:t>
            </w:r>
            <w:r>
              <w:rPr>
                <w:b/>
                <w:lang w:val="en-US"/>
              </w:rPr>
              <w:t xml:space="preserve">, </w:t>
            </w:r>
            <w:r w:rsidRPr="003D0B66">
              <w:rPr>
                <w:b/>
                <w:lang w:val="en-US"/>
              </w:rPr>
              <w:t>256</w:t>
            </w:r>
          </w:p>
        </w:tc>
        <w:tc>
          <w:tcPr>
            <w:tcW w:w="911" w:type="dxa"/>
          </w:tcPr>
          <w:p w14:paraId="599FDE0A" w14:textId="1D26E8F9" w:rsidR="00607532" w:rsidRPr="003D0B66" w:rsidRDefault="00607532" w:rsidP="00357E5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512</w:t>
            </w:r>
          </w:p>
        </w:tc>
        <w:tc>
          <w:tcPr>
            <w:tcW w:w="1025" w:type="dxa"/>
          </w:tcPr>
          <w:p w14:paraId="1B14F55F" w14:textId="28C64709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1024</w:t>
            </w:r>
          </w:p>
        </w:tc>
        <w:tc>
          <w:tcPr>
            <w:tcW w:w="995" w:type="dxa"/>
          </w:tcPr>
          <w:p w14:paraId="0E160C6A" w14:textId="7651E3A9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2048</w:t>
            </w:r>
          </w:p>
        </w:tc>
      </w:tr>
      <w:tr w:rsidR="00607532" w:rsidRPr="003D0B66" w14:paraId="5F4B7FC3" w14:textId="77777777" w:rsidTr="00607532">
        <w:tc>
          <w:tcPr>
            <w:tcW w:w="2451" w:type="dxa"/>
          </w:tcPr>
          <w:p w14:paraId="7E67F07F" w14:textId="0927DA3F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{candidateRep_1, candidateRep_2, candidateRep_3}</w:t>
            </w:r>
          </w:p>
        </w:tc>
        <w:tc>
          <w:tcPr>
            <w:tcW w:w="808" w:type="dxa"/>
          </w:tcPr>
          <w:p w14:paraId="748242D3" w14:textId="6361D350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</w:t>
            </w:r>
            <w:r w:rsidR="00F120D1">
              <w:rPr>
                <w:b/>
                <w:lang w:val="en-US"/>
              </w:rPr>
              <w:t>1, 8, 64</w:t>
            </w:r>
            <w:r w:rsidRPr="003D0B66">
              <w:rPr>
                <w:b/>
                <w:lang w:val="en-US"/>
              </w:rPr>
              <w:t>}</w:t>
            </w:r>
          </w:p>
        </w:tc>
        <w:tc>
          <w:tcPr>
            <w:tcW w:w="840" w:type="dxa"/>
          </w:tcPr>
          <w:p w14:paraId="444AA13F" w14:textId="1B9C57EB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</w:t>
            </w:r>
            <w:r w:rsidR="00373275">
              <w:rPr>
                <w:b/>
                <w:lang w:val="en-US"/>
              </w:rPr>
              <w:t xml:space="preserve">1, </w:t>
            </w:r>
            <w:r w:rsidR="00F120D1">
              <w:rPr>
                <w:b/>
                <w:lang w:val="en-US"/>
              </w:rPr>
              <w:t>2</w:t>
            </w:r>
            <w:r w:rsidRPr="003D0B66">
              <w:rPr>
                <w:b/>
                <w:lang w:val="en-US"/>
              </w:rPr>
              <w:t xml:space="preserve">, </w:t>
            </w:r>
            <w:r>
              <w:rPr>
                <w:b/>
                <w:lang w:val="en-US"/>
              </w:rPr>
              <w:t>16</w:t>
            </w:r>
            <w:r w:rsidRPr="003D0B66">
              <w:rPr>
                <w:b/>
                <w:lang w:val="en-US"/>
              </w:rPr>
              <w:t>}</w:t>
            </w:r>
          </w:p>
        </w:tc>
        <w:tc>
          <w:tcPr>
            <w:tcW w:w="815" w:type="dxa"/>
          </w:tcPr>
          <w:p w14:paraId="0348FD3B" w14:textId="732B9241" w:rsidR="00607532" w:rsidRPr="003D0B66" w:rsidRDefault="00607532" w:rsidP="00357E5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{</w:t>
            </w:r>
            <w:r w:rsidR="00373275">
              <w:rPr>
                <w:b/>
                <w:lang w:val="en-US"/>
              </w:rPr>
              <w:t>1, 4, 32</w:t>
            </w:r>
            <w:r>
              <w:rPr>
                <w:b/>
                <w:lang w:val="en-US"/>
              </w:rPr>
              <w:t>}</w:t>
            </w:r>
          </w:p>
        </w:tc>
        <w:tc>
          <w:tcPr>
            <w:tcW w:w="1717" w:type="dxa"/>
          </w:tcPr>
          <w:p w14:paraId="7E18CCD1" w14:textId="3FEBE358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{R</w:t>
            </w:r>
            <w:r w:rsidRPr="003D0B66">
              <w:rPr>
                <w:b/>
                <w:vertAlign w:val="subscript"/>
                <w:lang w:val="en-US"/>
              </w:rPr>
              <w:t>MSG2</w:t>
            </w:r>
            <w:r w:rsidRPr="003D0B66">
              <w:rPr>
                <w:b/>
                <w:lang w:val="en-US"/>
              </w:rPr>
              <w:t>/</w:t>
            </w:r>
            <w:r>
              <w:rPr>
                <w:b/>
                <w:lang w:val="en-US"/>
              </w:rPr>
              <w:t>8</w:t>
            </w:r>
            <w:r w:rsidRPr="003D0B66">
              <w:rPr>
                <w:b/>
                <w:lang w:val="en-US"/>
              </w:rPr>
              <w:t>, R</w:t>
            </w:r>
            <w:r w:rsidRPr="003D0B66">
              <w:rPr>
                <w:b/>
                <w:vertAlign w:val="subscript"/>
                <w:lang w:val="en-US"/>
              </w:rPr>
              <w:t>MSG2</w:t>
            </w:r>
            <w:r w:rsidRPr="003D0B66">
              <w:rPr>
                <w:b/>
                <w:lang w:val="en-US"/>
              </w:rPr>
              <w:t xml:space="preserve">, </w:t>
            </w:r>
            <w:r>
              <w:rPr>
                <w:b/>
                <w:lang w:val="en-US"/>
              </w:rPr>
              <w:t>8∙</w:t>
            </w:r>
            <w:r w:rsidRPr="003D0B66">
              <w:rPr>
                <w:b/>
                <w:lang w:val="en-US"/>
              </w:rPr>
              <w:t>R</w:t>
            </w:r>
            <w:r w:rsidRPr="003D0B66">
              <w:rPr>
                <w:b/>
                <w:vertAlign w:val="subscript"/>
                <w:lang w:val="en-US"/>
              </w:rPr>
              <w:t>MSG2</w:t>
            </w:r>
            <w:r w:rsidRPr="003D0B66">
              <w:rPr>
                <w:b/>
                <w:lang w:val="en-US"/>
              </w:rPr>
              <w:t>}</w:t>
            </w:r>
          </w:p>
        </w:tc>
        <w:tc>
          <w:tcPr>
            <w:tcW w:w="911" w:type="dxa"/>
          </w:tcPr>
          <w:p w14:paraId="1838B3A8" w14:textId="394B7919" w:rsidR="00607532" w:rsidRPr="003D0B66" w:rsidRDefault="00607532" w:rsidP="00357E5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{</w:t>
            </w:r>
            <w:r w:rsidR="00F120D1">
              <w:rPr>
                <w:b/>
                <w:lang w:val="en-US"/>
              </w:rPr>
              <w:t>64, 512, 2048}</w:t>
            </w:r>
          </w:p>
        </w:tc>
        <w:tc>
          <w:tcPr>
            <w:tcW w:w="1025" w:type="dxa"/>
          </w:tcPr>
          <w:p w14:paraId="18767373" w14:textId="327AFE7C" w:rsidR="00607532" w:rsidRPr="003D0B66" w:rsidRDefault="00607532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</w:t>
            </w:r>
            <w:r w:rsidR="00F120D1">
              <w:rPr>
                <w:b/>
                <w:lang w:val="en-US"/>
              </w:rPr>
              <w:t>128</w:t>
            </w:r>
            <w:r w:rsidRPr="003D0B66">
              <w:rPr>
                <w:b/>
                <w:lang w:val="en-US"/>
              </w:rPr>
              <w:t xml:space="preserve">, </w:t>
            </w:r>
            <w:r w:rsidR="00F120D1">
              <w:rPr>
                <w:b/>
                <w:lang w:val="en-US"/>
              </w:rPr>
              <w:t>1024</w:t>
            </w:r>
            <w:r w:rsidRPr="003D0B66">
              <w:rPr>
                <w:b/>
                <w:lang w:val="en-US"/>
              </w:rPr>
              <w:t>, 2048}</w:t>
            </w:r>
          </w:p>
        </w:tc>
        <w:tc>
          <w:tcPr>
            <w:tcW w:w="995" w:type="dxa"/>
          </w:tcPr>
          <w:p w14:paraId="1337D0A2" w14:textId="2B780B1F" w:rsidR="00607532" w:rsidRPr="003D0B66" w:rsidRDefault="007044F4" w:rsidP="00357E52">
            <w:pPr>
              <w:rPr>
                <w:b/>
                <w:lang w:val="en-US"/>
              </w:rPr>
            </w:pPr>
            <w:r w:rsidRPr="003D0B66">
              <w:rPr>
                <w:b/>
                <w:lang w:val="en-US"/>
              </w:rPr>
              <w:t>{</w:t>
            </w:r>
            <w:r w:rsidR="00FD2826">
              <w:rPr>
                <w:b/>
                <w:lang w:val="en-US"/>
              </w:rPr>
              <w:t>256</w:t>
            </w:r>
            <w:r w:rsidRPr="003D0B66">
              <w:rPr>
                <w:b/>
                <w:lang w:val="en-US"/>
              </w:rPr>
              <w:t xml:space="preserve">, </w:t>
            </w:r>
            <w:r>
              <w:rPr>
                <w:b/>
                <w:lang w:val="en-US"/>
              </w:rPr>
              <w:t>1024</w:t>
            </w:r>
            <w:r w:rsidRPr="003D0B66">
              <w:rPr>
                <w:b/>
                <w:lang w:val="en-US"/>
              </w:rPr>
              <w:t>, 2048}</w:t>
            </w:r>
          </w:p>
        </w:tc>
      </w:tr>
    </w:tbl>
    <w:p w14:paraId="6CD2850E" w14:textId="77777777" w:rsidR="003D0B66" w:rsidRDefault="003D0B66" w:rsidP="00357E52">
      <w:pPr>
        <w:rPr>
          <w:lang w:val="en-US"/>
        </w:rPr>
      </w:pPr>
    </w:p>
    <w:p w14:paraId="3CC501FF" w14:textId="5816B856" w:rsidR="000130B8" w:rsidRDefault="000130B8" w:rsidP="00357E52">
      <w:pPr>
        <w:rPr>
          <w:lang w:val="en-US"/>
        </w:rPr>
      </w:pPr>
      <w:r>
        <w:rPr>
          <w:lang w:val="en-US"/>
        </w:rPr>
        <w:t xml:space="preserve">Second option is to define the candidate levels as </w:t>
      </w:r>
      <w:r w:rsidR="00510AA6">
        <w:rPr>
          <w:lang w:val="en-US"/>
        </w:rPr>
        <w:t xml:space="preserve">the absolute values, regardless of the actual NPDCCH repetition level used in MSG2. </w:t>
      </w:r>
      <w:r w:rsidR="003D0B66">
        <w:rPr>
          <w:lang w:val="en-US"/>
        </w:rPr>
        <w:t xml:space="preserve">Considering the valid range of NPDCCH repetition from 1 to 2048, candidate levels can be chosen to uniformly </w:t>
      </w:r>
      <w:r w:rsidR="00F9786D">
        <w:rPr>
          <w:lang w:val="en-US"/>
        </w:rPr>
        <w:t>partition</w:t>
      </w:r>
      <w:r w:rsidR="003D0B66">
        <w:rPr>
          <w:lang w:val="en-US"/>
        </w:rPr>
        <w:t xml:space="preserve"> the available repetition </w:t>
      </w:r>
      <w:proofErr w:type="gramStart"/>
      <w:r w:rsidR="003D0B66">
        <w:rPr>
          <w:lang w:val="en-US"/>
        </w:rPr>
        <w:t>level</w:t>
      </w:r>
      <w:r w:rsidR="00975064">
        <w:rPr>
          <w:lang w:val="en-US"/>
        </w:rPr>
        <w:t>s</w:t>
      </w:r>
      <w:r w:rsidR="00110676">
        <w:rPr>
          <w:lang w:val="en-US"/>
        </w:rPr>
        <w:t>, or</w:t>
      </w:r>
      <w:proofErr w:type="gramEnd"/>
      <w:r w:rsidR="00110676">
        <w:rPr>
          <w:lang w:val="en-US"/>
        </w:rPr>
        <w:t xml:space="preserve"> can be determined semi-statically with respect to the value of Rmax from the high layer.</w:t>
      </w:r>
    </w:p>
    <w:p w14:paraId="31252D6C" w14:textId="79F276C6" w:rsidR="003D0B66" w:rsidRPr="003D0B66" w:rsidRDefault="003D0B66" w:rsidP="00357E52">
      <w:pPr>
        <w:rPr>
          <w:b/>
          <w:lang w:val="en-US"/>
        </w:rPr>
      </w:pPr>
      <w:r w:rsidRPr="003D0B66">
        <w:rPr>
          <w:b/>
          <w:lang w:val="en-US"/>
        </w:rPr>
        <w:t>Option 2</w:t>
      </w:r>
      <w:r w:rsidR="00441EAA">
        <w:rPr>
          <w:b/>
          <w:lang w:val="en-US"/>
        </w:rPr>
        <w:t xml:space="preserve">: </w:t>
      </w:r>
      <w:r w:rsidRPr="003D0B66">
        <w:rPr>
          <w:b/>
          <w:lang w:val="en-US"/>
        </w:rPr>
        <w:t>{candidateRep_1, candidateRep_2, candidateRep_3} = {8, 128, 2048}</w:t>
      </w:r>
      <w:r w:rsidR="005878D7">
        <w:rPr>
          <w:b/>
          <w:lang w:val="en-US"/>
        </w:rPr>
        <w:t xml:space="preserve"> or {Rmax/8, Rmax, Rmax*8}</w:t>
      </w:r>
    </w:p>
    <w:p w14:paraId="45F3688F" w14:textId="05C91A5B" w:rsidR="003D0B66" w:rsidRDefault="00504513" w:rsidP="00357E52">
      <w:pPr>
        <w:rPr>
          <w:lang w:val="en-US"/>
        </w:rPr>
      </w:pPr>
      <w:r>
        <w:rPr>
          <w:lang w:val="en-US"/>
        </w:rPr>
        <w:t xml:space="preserve">In our view, option 1 is more preferrable since when following option 2, UE may end up reporting too conservative repetition level than its actual coverage level </w:t>
      </w:r>
      <w:r w:rsidR="00756BF5">
        <w:rPr>
          <w:lang w:val="en-US"/>
        </w:rPr>
        <w:t>and/</w:t>
      </w:r>
      <w:r>
        <w:rPr>
          <w:lang w:val="en-US"/>
        </w:rPr>
        <w:t>or SNR</w:t>
      </w:r>
      <w:r w:rsidR="000F157F">
        <w:rPr>
          <w:lang w:val="en-US"/>
        </w:rPr>
        <w:t xml:space="preserve"> due to the coarse granularity of the report mapping</w:t>
      </w:r>
      <w:r>
        <w:rPr>
          <w:lang w:val="en-US"/>
        </w:rPr>
        <w:t xml:space="preserve">. </w:t>
      </w:r>
    </w:p>
    <w:p w14:paraId="3BEB3E0A" w14:textId="4FB1B2D6" w:rsidR="003A7FD6" w:rsidRDefault="003A7FD6" w:rsidP="00357E52">
      <w:pPr>
        <w:rPr>
          <w:b/>
          <w:lang w:val="en-US"/>
        </w:rPr>
      </w:pPr>
      <w:r w:rsidRPr="003A7FD6">
        <w:rPr>
          <w:b/>
          <w:lang w:val="en-US"/>
        </w:rPr>
        <w:t>Proposal 1. For downlink channel quality reporting in RRCConnecti</w:t>
      </w:r>
      <w:r>
        <w:rPr>
          <w:b/>
          <w:lang w:val="en-US"/>
        </w:rPr>
        <w:t>o</w:t>
      </w:r>
      <w:r w:rsidRPr="003A7FD6">
        <w:rPr>
          <w:b/>
          <w:lang w:val="en-US"/>
        </w:rPr>
        <w:t xml:space="preserve">nReestablishmentRequest-NB, define the report mapping relative to the </w:t>
      </w:r>
      <w:r w:rsidR="00110676">
        <w:rPr>
          <w:b/>
          <w:lang w:val="en-US"/>
        </w:rPr>
        <w:t xml:space="preserve">actual </w:t>
      </w:r>
      <w:r w:rsidRPr="003A7FD6">
        <w:rPr>
          <w:b/>
          <w:lang w:val="en-US"/>
        </w:rPr>
        <w:t>NPDCCH repetition level used in MSG2.</w:t>
      </w:r>
      <w:bookmarkStart w:id="0" w:name="_GoBack"/>
      <w:bookmarkEnd w:id="0"/>
    </w:p>
    <w:p w14:paraId="343F24E7" w14:textId="4F5A5F57" w:rsidR="002A1FAD" w:rsidRPr="00777E01" w:rsidRDefault="002A1FAD" w:rsidP="002A1FAD">
      <w:pPr>
        <w:rPr>
          <w:rFonts w:ascii="Arial" w:hAnsi="Arial" w:cs="Arial"/>
          <w:sz w:val="28"/>
          <w:szCs w:val="28"/>
          <w:lang w:val="en-US"/>
        </w:rPr>
      </w:pPr>
      <w:r w:rsidRPr="00777E01">
        <w:rPr>
          <w:rFonts w:ascii="Arial" w:hAnsi="Arial" w:cs="Arial"/>
          <w:sz w:val="28"/>
          <w:szCs w:val="28"/>
          <w:lang w:val="en-US"/>
        </w:rPr>
        <w:t>2.</w:t>
      </w:r>
      <w:r>
        <w:rPr>
          <w:rFonts w:ascii="Arial" w:hAnsi="Arial" w:cs="Arial"/>
          <w:sz w:val="28"/>
          <w:szCs w:val="28"/>
          <w:lang w:val="en-US"/>
        </w:rPr>
        <w:t>2</w:t>
      </w:r>
      <w:r w:rsidRPr="00777E01">
        <w:rPr>
          <w:rFonts w:ascii="Arial" w:hAnsi="Arial" w:cs="Arial"/>
          <w:sz w:val="28"/>
          <w:szCs w:val="28"/>
          <w:lang w:val="en-US"/>
        </w:rPr>
        <w:t xml:space="preserve"> Accuracy Requirement</w:t>
      </w:r>
    </w:p>
    <w:p w14:paraId="11F54515" w14:textId="77777777" w:rsidR="00473C10" w:rsidRDefault="002A1FAD" w:rsidP="00473C10">
      <w:pPr>
        <w:spacing w:line="276" w:lineRule="auto"/>
        <w:rPr>
          <w:lang w:val="en-US"/>
        </w:rPr>
      </w:pPr>
      <w:r>
        <w:rPr>
          <w:lang w:val="en-US"/>
        </w:rPr>
        <w:t xml:space="preserve">A UE is supposed to report the minimum NPDCCH repetition number that is required to achieve the hypothetical NPDCCH BLER target of 1%. Therefore, the accuracy requirement should be able to tell </w:t>
      </w:r>
    </w:p>
    <w:p w14:paraId="73F14F71" w14:textId="3D30A491" w:rsidR="00473C10" w:rsidRPr="00473C10" w:rsidRDefault="002A1FAD" w:rsidP="00473C10">
      <w:pPr>
        <w:pStyle w:val="ListParagraph"/>
        <w:numPr>
          <w:ilvl w:val="0"/>
          <w:numId w:val="40"/>
        </w:numPr>
        <w:spacing w:line="276" w:lineRule="auto"/>
        <w:rPr>
          <w:sz w:val="20"/>
          <w:szCs w:val="20"/>
        </w:rPr>
      </w:pPr>
      <w:r w:rsidRPr="00473C10">
        <w:rPr>
          <w:sz w:val="20"/>
          <w:szCs w:val="20"/>
        </w:rPr>
        <w:t>whether the 1% hypothetical NPDCCH BLER can be achieved when using the reported repetition number</w:t>
      </w:r>
    </w:p>
    <w:p w14:paraId="5F9A3649" w14:textId="77777777" w:rsidR="00473C10" w:rsidRPr="00473C10" w:rsidRDefault="002A1FAD" w:rsidP="00473C10">
      <w:pPr>
        <w:pStyle w:val="ListParagraph"/>
        <w:numPr>
          <w:ilvl w:val="0"/>
          <w:numId w:val="40"/>
        </w:numPr>
        <w:spacing w:line="276" w:lineRule="auto"/>
        <w:rPr>
          <w:sz w:val="20"/>
          <w:szCs w:val="20"/>
        </w:rPr>
      </w:pPr>
      <w:r w:rsidRPr="00473C10">
        <w:rPr>
          <w:sz w:val="20"/>
          <w:szCs w:val="20"/>
        </w:rPr>
        <w:lastRenderedPageBreak/>
        <w:t>whether the reported repetition number is indeed the smallest one achieving such BLER target.</w:t>
      </w:r>
      <w:r w:rsidR="009721B1" w:rsidRPr="00473C10">
        <w:rPr>
          <w:sz w:val="20"/>
          <w:szCs w:val="20"/>
        </w:rPr>
        <w:t xml:space="preserve"> </w:t>
      </w:r>
    </w:p>
    <w:p w14:paraId="7D0A199B" w14:textId="1BCB0DBB" w:rsidR="00955C14" w:rsidRDefault="00473C10" w:rsidP="006045E5">
      <w:pPr>
        <w:spacing w:before="240" w:line="276" w:lineRule="auto"/>
      </w:pPr>
      <w:r>
        <w:t xml:space="preserve">Condition a) can be verified by checking the actual Pm-Dsg rate for the subsequent NPDCCH transmission for downlink grant when following the UE-reported repetition level. Condition b), however, could be more difficult to </w:t>
      </w:r>
      <w:r w:rsidR="00983D23">
        <w:t>check</w:t>
      </w:r>
      <w:r>
        <w:t xml:space="preserve"> </w:t>
      </w:r>
      <w:r w:rsidRPr="00473C10">
        <w:t>due to the</w:t>
      </w:r>
      <w:r>
        <w:t xml:space="preserve"> inherent</w:t>
      </w:r>
      <w:r w:rsidRPr="00473C10">
        <w:t xml:space="preserve"> </w:t>
      </w:r>
      <w:r w:rsidR="00955C14" w:rsidRPr="00473C10">
        <w:t>SNR measurement</w:t>
      </w:r>
      <w:r w:rsidRPr="00473C10">
        <w:t xml:space="preserve"> inaccuracy </w:t>
      </w:r>
      <w:r>
        <w:t xml:space="preserve">of NB-IoT UE </w:t>
      </w:r>
      <w:r w:rsidRPr="00473C10">
        <w:t xml:space="preserve">and any </w:t>
      </w:r>
      <w:r w:rsidR="00955C14" w:rsidRPr="00473C10">
        <w:t>fading margin</w:t>
      </w:r>
      <w:r w:rsidRPr="00473C10">
        <w:t xml:space="preserve"> that </w:t>
      </w:r>
      <w:r>
        <w:t>UE</w:t>
      </w:r>
      <w:r w:rsidRPr="00473C10">
        <w:t xml:space="preserve"> needs to </w:t>
      </w:r>
      <w:proofErr w:type="gramStart"/>
      <w:r w:rsidRPr="00473C10">
        <w:t>take into account</w:t>
      </w:r>
      <w:proofErr w:type="gramEnd"/>
      <w:r w:rsidR="00110676">
        <w:t xml:space="preserve"> when generating the report</w:t>
      </w:r>
      <w:r w:rsidRPr="00473C10">
        <w:t xml:space="preserve">. </w:t>
      </w:r>
      <w:r w:rsidR="00110676">
        <w:t>Therefore,</w:t>
      </w:r>
      <w:r>
        <w:t xml:space="preserve"> </w:t>
      </w:r>
      <w:r w:rsidR="006045E5">
        <w:t xml:space="preserve">the accuracy requirement for the </w:t>
      </w:r>
      <w:r>
        <w:t xml:space="preserve">condition b) </w:t>
      </w:r>
      <w:r w:rsidR="006045E5">
        <w:t xml:space="preserve">can be defined </w:t>
      </w:r>
      <w:r w:rsidR="00110676">
        <w:t>to include the inherent margin, e.g.,</w:t>
      </w:r>
      <w:r w:rsidR="006045E5">
        <w:t xml:space="preserve"> the reported repetition number being at most </w:t>
      </w:r>
      <w:r w:rsidR="005A3AD8">
        <w:t>2</w:t>
      </w:r>
      <w:r w:rsidR="005A3AD8" w:rsidRPr="005A3AD8">
        <w:rPr>
          <w:vertAlign w:val="superscript"/>
        </w:rPr>
        <w:t>α</w:t>
      </w:r>
      <w:r w:rsidR="006045E5">
        <w:t xml:space="preserve"> times of the true minimum repetition level required to achieve the hypothetical NPDCCH BLER target of 1%</w:t>
      </w:r>
      <w:proofErr w:type="gramStart"/>
      <w:r w:rsidR="00110676">
        <w:t xml:space="preserve">. </w:t>
      </w:r>
      <w:proofErr w:type="gramEnd"/>
      <w:r w:rsidR="00110676">
        <w:t>UE conformance on this requirement can be verified by checking whether</w:t>
      </w:r>
      <w:r w:rsidR="006045E5">
        <w:t xml:space="preserve"> the Pm-Dsg rate</w:t>
      </w:r>
      <w:r w:rsidR="006045E5" w:rsidRPr="006045E5">
        <w:t xml:space="preserve"> </w:t>
      </w:r>
      <w:r w:rsidR="006045E5">
        <w:t>for the subsequent NPDCCH transmission for downlink grant being larger than 1% when using the NPDCCH repetition level</w:t>
      </w:r>
      <w:r w:rsidR="00110676">
        <w:t xml:space="preserve"> that is</w:t>
      </w:r>
      <w:r w:rsidR="006045E5">
        <w:t xml:space="preserve"> </w:t>
      </w:r>
      <w:r w:rsidR="005A3AD8">
        <w:t>2</w:t>
      </w:r>
      <w:r w:rsidR="005A3AD8" w:rsidRPr="005A3AD8">
        <w:rPr>
          <w:vertAlign w:val="superscript"/>
        </w:rPr>
        <w:t>α</w:t>
      </w:r>
      <w:r w:rsidR="005A3AD8">
        <w:rPr>
          <w:vertAlign w:val="superscript"/>
        </w:rPr>
        <w:t>+1</w:t>
      </w:r>
      <w:r w:rsidR="005A3AD8">
        <w:t xml:space="preserve"> </w:t>
      </w:r>
      <w:r w:rsidR="006045E5">
        <w:t>times smaller than the one reported by UE.</w:t>
      </w:r>
    </w:p>
    <w:p w14:paraId="44E7BA60" w14:textId="5A6FA444" w:rsidR="005A3AD8" w:rsidRDefault="005A3AD8" w:rsidP="005A3AD8">
      <w:pPr>
        <w:spacing w:after="0"/>
        <w:rPr>
          <w:lang w:val="en-US"/>
        </w:rPr>
      </w:pPr>
      <w:r>
        <w:rPr>
          <w:lang w:val="en-US"/>
        </w:rPr>
        <w:t xml:space="preserve">The value of </w:t>
      </w:r>
      <w:r>
        <w:t>α</w:t>
      </w:r>
      <w:r>
        <w:rPr>
          <w:lang w:val="en-US"/>
        </w:rPr>
        <w:t xml:space="preserve"> can be determined based on the accuracy of the SNR estimation</w:t>
      </w:r>
      <w:r w:rsidR="00110676">
        <w:rPr>
          <w:lang w:val="en-US"/>
        </w:rPr>
        <w:t xml:space="preserve"> for different coverage level</w:t>
      </w:r>
      <w:r>
        <w:rPr>
          <w:lang w:val="en-US"/>
        </w:rPr>
        <w:t xml:space="preserve"> as well as any fading margin that UE may have to </w:t>
      </w:r>
      <w:proofErr w:type="gramStart"/>
      <w:r>
        <w:rPr>
          <w:lang w:val="en-US"/>
        </w:rPr>
        <w:t>take into account</w:t>
      </w:r>
      <w:proofErr w:type="gramEnd"/>
      <w:r>
        <w:rPr>
          <w:lang w:val="en-US"/>
        </w:rPr>
        <w:t xml:space="preserve">. </w:t>
      </w:r>
      <w:r w:rsidR="00057291">
        <w:rPr>
          <w:lang w:val="en-US"/>
        </w:rPr>
        <w:t>O</w:t>
      </w:r>
      <w:r>
        <w:rPr>
          <w:lang w:val="en-US"/>
        </w:rPr>
        <w:t xml:space="preserve">ur view is that </w:t>
      </w:r>
      <w:r>
        <w:t xml:space="preserve">α can be chosen to </w:t>
      </w:r>
      <w:r w:rsidR="001608ED">
        <w:t>1</w:t>
      </w:r>
      <w:r w:rsidR="00057291">
        <w:t xml:space="preserve"> for normal coverage and 2 for enhanced coverage</w:t>
      </w:r>
      <w:r>
        <w:t>. For information, in the below, we present the text proposal for the downlink channel quality meausrement accuracy requirement.</w:t>
      </w:r>
    </w:p>
    <w:p w14:paraId="6DFFCC87" w14:textId="77777777" w:rsidR="005A3AD8" w:rsidRPr="005A3AD8" w:rsidRDefault="005A3AD8" w:rsidP="005A3AD8">
      <w:pPr>
        <w:spacing w:after="0"/>
        <w:rPr>
          <w:lang w:val="en-US"/>
        </w:rPr>
      </w:pPr>
    </w:p>
    <w:p w14:paraId="6E0F204D" w14:textId="7B06FBB0" w:rsidR="00C318D3" w:rsidRDefault="00131010" w:rsidP="00357E52">
      <w:pPr>
        <w:rPr>
          <w:b/>
          <w:lang w:val="en-US"/>
        </w:rPr>
      </w:pPr>
      <w:r>
        <w:rPr>
          <w:b/>
          <w:lang w:val="en-US"/>
        </w:rPr>
        <w:t>================================= Text Proposal =======================================</w:t>
      </w:r>
    </w:p>
    <w:p w14:paraId="0578C08E" w14:textId="5BB2B8B6" w:rsidR="00131010" w:rsidRPr="002D55B7" w:rsidRDefault="00131010" w:rsidP="00131010">
      <w:pPr>
        <w:pStyle w:val="Heading4"/>
        <w:tabs>
          <w:tab w:val="clear" w:pos="864"/>
          <w:tab w:val="num" w:pos="0"/>
        </w:tabs>
        <w:ind w:left="0" w:firstLine="0"/>
        <w:rPr>
          <w:i/>
          <w:lang w:eastAsia="zh-CN"/>
        </w:rPr>
      </w:pPr>
      <w:r w:rsidRPr="002D55B7">
        <w:rPr>
          <w:i/>
          <w:lang w:eastAsia="zh-CN"/>
        </w:rPr>
        <w:t>9.1.22.X</w:t>
      </w:r>
      <w:r w:rsidRPr="002D55B7">
        <w:rPr>
          <w:i/>
          <w:lang w:eastAsia="zh-CN"/>
        </w:rPr>
        <w:tab/>
        <w:t xml:space="preserve">Downlink Channel Quality Measurement Accuracy </w:t>
      </w:r>
      <w:r w:rsidRPr="002D55B7">
        <w:rPr>
          <w:rFonts w:hint="eastAsia"/>
          <w:i/>
          <w:lang w:eastAsia="zh-CN"/>
        </w:rPr>
        <w:t xml:space="preserve">for UE </w:t>
      </w:r>
      <w:r w:rsidRPr="002D55B7">
        <w:rPr>
          <w:i/>
          <w:lang w:eastAsia="zh-CN"/>
        </w:rPr>
        <w:t>Category NB1</w:t>
      </w:r>
    </w:p>
    <w:p w14:paraId="6196B452" w14:textId="46E8A634" w:rsidR="008A7F29" w:rsidRPr="002D55B7" w:rsidRDefault="008A7F29" w:rsidP="008A7F29">
      <w:pPr>
        <w:rPr>
          <w:i/>
        </w:rPr>
      </w:pPr>
      <w:r w:rsidRPr="002D55B7">
        <w:rPr>
          <w:i/>
        </w:rPr>
        <w:t xml:space="preserve">The requirements for accuracy of </w:t>
      </w:r>
      <w:r w:rsidR="00F71BA5" w:rsidRPr="002D55B7">
        <w:rPr>
          <w:i/>
        </w:rPr>
        <w:t>downlink channel quality reporting</w:t>
      </w:r>
      <w:r w:rsidRPr="002D55B7">
        <w:rPr>
          <w:i/>
        </w:rPr>
        <w:t xml:space="preserve"> in this clause apply</w:t>
      </w:r>
      <w:r w:rsidR="00F71BA5" w:rsidRPr="002D55B7">
        <w:rPr>
          <w:i/>
        </w:rPr>
        <w:t xml:space="preserve"> only</w:t>
      </w:r>
      <w:r w:rsidRPr="002D55B7">
        <w:rPr>
          <w:i/>
        </w:rPr>
        <w:t xml:space="preserve"> to </w:t>
      </w:r>
      <w:r w:rsidR="00F71BA5" w:rsidRPr="002D55B7">
        <w:rPr>
          <w:i/>
        </w:rPr>
        <w:t>the serving cell</w:t>
      </w:r>
      <w:r w:rsidR="00F71BA5" w:rsidRPr="002D55B7">
        <w:rPr>
          <w:rFonts w:hint="eastAsia"/>
          <w:i/>
          <w:lang w:eastAsia="zh-CN"/>
        </w:rPr>
        <w:t xml:space="preserve"> </w:t>
      </w:r>
      <w:r w:rsidR="00F71BA5" w:rsidRPr="002D55B7">
        <w:rPr>
          <w:i/>
          <w:lang w:eastAsia="zh-CN"/>
        </w:rPr>
        <w:t xml:space="preserve">on </w:t>
      </w:r>
      <w:r w:rsidR="00F71BA5" w:rsidRPr="002D55B7">
        <w:rPr>
          <w:i/>
        </w:rPr>
        <w:t>the</w:t>
      </w:r>
      <w:r w:rsidRPr="002D55B7">
        <w:rPr>
          <w:i/>
        </w:rPr>
        <w:t xml:space="preserve"> </w:t>
      </w:r>
      <w:r w:rsidR="00F71BA5" w:rsidRPr="002D55B7">
        <w:rPr>
          <w:i/>
        </w:rPr>
        <w:t>anchor</w:t>
      </w:r>
      <w:r w:rsidRPr="002D55B7">
        <w:rPr>
          <w:i/>
        </w:rPr>
        <w:t xml:space="preserve"> </w:t>
      </w:r>
      <w:r w:rsidR="00F71BA5" w:rsidRPr="002D55B7">
        <w:rPr>
          <w:i/>
        </w:rPr>
        <w:t xml:space="preserve">carrier </w:t>
      </w:r>
      <w:r w:rsidRPr="002D55B7">
        <w:rPr>
          <w:rFonts w:hint="eastAsia"/>
          <w:i/>
          <w:lang w:eastAsia="zh-CN"/>
        </w:rPr>
        <w:t>for UE</w:t>
      </w:r>
      <w:r w:rsidRPr="002D55B7">
        <w:rPr>
          <w:i/>
          <w:lang w:eastAsia="zh-CN"/>
        </w:rPr>
        <w:t xml:space="preserve"> Category NB1 for stand-alone, guard-band and in-band deployments</w:t>
      </w:r>
      <w:r w:rsidRPr="002D55B7">
        <w:rPr>
          <w:i/>
        </w:rPr>
        <w:t>.</w:t>
      </w:r>
    </w:p>
    <w:p w14:paraId="6D9086BA" w14:textId="0ECE8D29" w:rsidR="008A7F29" w:rsidRPr="002D55B7" w:rsidRDefault="008A7F29" w:rsidP="008A7F29">
      <w:pPr>
        <w:rPr>
          <w:i/>
        </w:rPr>
      </w:pPr>
      <w:r w:rsidRPr="002D55B7">
        <w:rPr>
          <w:i/>
        </w:rPr>
        <w:t xml:space="preserve">The accuracy requirements in Table </w:t>
      </w:r>
      <w:r w:rsidR="00131010" w:rsidRPr="002D55B7">
        <w:rPr>
          <w:i/>
        </w:rPr>
        <w:t>9</w:t>
      </w:r>
      <w:r w:rsidRPr="002D55B7">
        <w:rPr>
          <w:i/>
        </w:rPr>
        <w:t>.</w:t>
      </w:r>
      <w:r w:rsidR="00131010" w:rsidRPr="002D55B7">
        <w:rPr>
          <w:i/>
        </w:rPr>
        <w:t>1</w:t>
      </w:r>
      <w:r w:rsidRPr="002D55B7">
        <w:rPr>
          <w:i/>
        </w:rPr>
        <w:t>.</w:t>
      </w:r>
      <w:r w:rsidR="00131010" w:rsidRPr="002D55B7">
        <w:rPr>
          <w:i/>
        </w:rPr>
        <w:t>22</w:t>
      </w:r>
      <w:r w:rsidRPr="002D55B7">
        <w:rPr>
          <w:i/>
        </w:rPr>
        <w:t>.</w:t>
      </w:r>
      <w:r w:rsidR="00F71BA5" w:rsidRPr="002D55B7">
        <w:rPr>
          <w:i/>
          <w:lang w:eastAsia="zh-CN"/>
        </w:rPr>
        <w:t>X</w:t>
      </w:r>
      <w:r w:rsidRPr="002D55B7">
        <w:rPr>
          <w:i/>
        </w:rPr>
        <w:t>-1 are valid under the following conditions:</w:t>
      </w:r>
    </w:p>
    <w:p w14:paraId="5C8D7EB6" w14:textId="77777777" w:rsidR="008A7F29" w:rsidRPr="002D55B7" w:rsidRDefault="008A7F29" w:rsidP="008A7F29">
      <w:pPr>
        <w:ind w:left="567"/>
        <w:rPr>
          <w:i/>
        </w:rPr>
      </w:pPr>
      <w:r w:rsidRPr="002D55B7">
        <w:rPr>
          <w:i/>
        </w:rPr>
        <w:t>Cell specific reference signals are transmitted either from one or two ports.</w:t>
      </w:r>
    </w:p>
    <w:p w14:paraId="3B42F0BF" w14:textId="77777777" w:rsidR="008A7F29" w:rsidRPr="002D55B7" w:rsidRDefault="008A7F29" w:rsidP="008A7F29">
      <w:pPr>
        <w:ind w:left="567"/>
        <w:rPr>
          <w:i/>
        </w:rPr>
      </w:pPr>
      <w:r w:rsidRPr="002D55B7">
        <w:rPr>
          <w:i/>
        </w:rPr>
        <w:t>Conditions defined in 36.101 Clause 7.3 for reference sensitivity are fulfilled.</w:t>
      </w:r>
    </w:p>
    <w:p w14:paraId="121AA70E" w14:textId="77777777" w:rsidR="008A7F29" w:rsidRPr="002D55B7" w:rsidRDefault="008A7F29" w:rsidP="008A7F29">
      <w:pPr>
        <w:ind w:left="567"/>
        <w:rPr>
          <w:i/>
          <w:lang w:eastAsia="zh-CN"/>
        </w:rPr>
      </w:pPr>
      <w:r w:rsidRPr="002D55B7">
        <w:rPr>
          <w:i/>
        </w:rPr>
        <w:t>NRSRP|dBm according to Annex B.3.25 for a corresponding Band</w:t>
      </w:r>
    </w:p>
    <w:p w14:paraId="23878B7F" w14:textId="7235896D" w:rsidR="008A7F29" w:rsidRPr="001608ED" w:rsidRDefault="008A7F29" w:rsidP="008A7F29">
      <w:pPr>
        <w:ind w:left="567"/>
        <w:rPr>
          <w:i/>
        </w:rPr>
      </w:pPr>
      <w:r w:rsidRPr="001608ED">
        <w:rPr>
          <w:i/>
        </w:rPr>
        <w:t xml:space="preserve">At least 1 DL subframe per radio frame of </w:t>
      </w:r>
      <w:r w:rsidR="0024588D" w:rsidRPr="001608ED">
        <w:rPr>
          <w:i/>
        </w:rPr>
        <w:t>the serving</w:t>
      </w:r>
      <w:r w:rsidRPr="001608ED">
        <w:rPr>
          <w:i/>
        </w:rPr>
        <w:t xml:space="preserve"> cell is available at the UE for </w:t>
      </w:r>
      <w:r w:rsidR="0024588D" w:rsidRPr="001608ED">
        <w:rPr>
          <w:i/>
        </w:rPr>
        <w:t>SNR</w:t>
      </w:r>
      <w:r w:rsidRPr="001608ED">
        <w:rPr>
          <w:i/>
        </w:rPr>
        <w:t xml:space="preserve"> measurement</w:t>
      </w:r>
    </w:p>
    <w:p w14:paraId="0AE60A9E" w14:textId="7EC3305F" w:rsidR="002D55B7" w:rsidRPr="002D55B7" w:rsidRDefault="002D55B7" w:rsidP="008A7F29">
      <w:pPr>
        <w:ind w:left="567"/>
        <w:rPr>
          <w:i/>
        </w:rPr>
      </w:pPr>
      <w:r w:rsidRPr="001608ED">
        <w:rPr>
          <w:i/>
        </w:rPr>
        <w:t xml:space="preserve">MSG2 is </w:t>
      </w:r>
      <w:r w:rsidR="00955C14" w:rsidRPr="001608ED">
        <w:rPr>
          <w:i/>
        </w:rPr>
        <w:t xml:space="preserve">successfully </w:t>
      </w:r>
      <w:r w:rsidRPr="001608ED">
        <w:rPr>
          <w:i/>
        </w:rPr>
        <w:t xml:space="preserve">received with the average BLER less than or equal to </w:t>
      </w:r>
      <w:r w:rsidR="00473C10" w:rsidRPr="001608ED">
        <w:rPr>
          <w:i/>
        </w:rPr>
        <w:t>[</w:t>
      </w:r>
      <w:r w:rsidRPr="001608ED">
        <w:rPr>
          <w:i/>
        </w:rPr>
        <w:t>0.1</w:t>
      </w:r>
      <w:r w:rsidR="00473C10" w:rsidRPr="001608ED">
        <w:rPr>
          <w:i/>
        </w:rPr>
        <w:t>]</w:t>
      </w:r>
    </w:p>
    <w:p w14:paraId="497DCC9E" w14:textId="7DD077CF" w:rsidR="009721B1" w:rsidRPr="002D55B7" w:rsidRDefault="009721B1" w:rsidP="009721B1">
      <w:pPr>
        <w:pStyle w:val="TH"/>
        <w:rPr>
          <w:i/>
          <w:lang w:eastAsia="zh-CN"/>
        </w:rPr>
      </w:pPr>
      <w:r w:rsidRPr="002D55B7">
        <w:rPr>
          <w:i/>
        </w:rPr>
        <w:t xml:space="preserve">Table </w:t>
      </w:r>
      <w:r w:rsidR="00131010" w:rsidRPr="002D55B7">
        <w:rPr>
          <w:i/>
        </w:rPr>
        <w:t>9</w:t>
      </w:r>
      <w:r w:rsidRPr="002D55B7">
        <w:rPr>
          <w:i/>
        </w:rPr>
        <w:t>.</w:t>
      </w:r>
      <w:r w:rsidR="00131010" w:rsidRPr="002D55B7">
        <w:rPr>
          <w:i/>
        </w:rPr>
        <w:t>1</w:t>
      </w:r>
      <w:r w:rsidRPr="002D55B7">
        <w:rPr>
          <w:i/>
        </w:rPr>
        <w:t>.</w:t>
      </w:r>
      <w:r w:rsidR="00131010" w:rsidRPr="002D55B7">
        <w:rPr>
          <w:i/>
        </w:rPr>
        <w:t>22</w:t>
      </w:r>
      <w:r w:rsidRPr="002D55B7">
        <w:rPr>
          <w:i/>
        </w:rPr>
        <w:t>.X</w:t>
      </w:r>
      <w:r w:rsidR="00F71BA5" w:rsidRPr="002D55B7">
        <w:rPr>
          <w:i/>
        </w:rPr>
        <w:t>-1</w:t>
      </w:r>
      <w:r w:rsidRPr="002D55B7">
        <w:rPr>
          <w:i/>
        </w:rPr>
        <w:t>: Downlink channel quality reporting accuracy</w:t>
      </w:r>
      <w:r w:rsidRPr="002D55B7">
        <w:rPr>
          <w:rFonts w:hint="eastAsia"/>
          <w:i/>
          <w:lang w:eastAsia="zh-CN"/>
        </w:rPr>
        <w:t xml:space="preserve"> for UE </w:t>
      </w:r>
      <w:r w:rsidRPr="002D55B7">
        <w:rPr>
          <w:i/>
          <w:lang w:eastAsia="zh-CN"/>
        </w:rPr>
        <w:t>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8A7F29" w:rsidRPr="002D55B7" w14:paraId="6DC9215E" w14:textId="77777777" w:rsidTr="008A7F2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51916EB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NPDCCH Repetition</w:t>
            </w:r>
          </w:p>
          <w:p w14:paraId="66558997" w14:textId="48FEFFBA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1FB4B1" w14:textId="35577043" w:rsidR="008A7F29" w:rsidRPr="002D55B7" w:rsidRDefault="008A7F29" w:rsidP="008A7F29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Pm-Dsg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3EEB3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Conditions</w:t>
            </w:r>
          </w:p>
        </w:tc>
      </w:tr>
      <w:tr w:rsidR="008A7F29" w:rsidRPr="002D55B7" w14:paraId="25ABAACF" w14:textId="77777777" w:rsidTr="008A7F2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739DEDC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A08D84" w14:textId="7A41A0F5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1D5A0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Ês/Iot</w:t>
            </w:r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1858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Io</w:t>
            </w:r>
            <w:r w:rsidRPr="002D55B7">
              <w:rPr>
                <w:rFonts w:cs="Arial"/>
                <w:i/>
                <w:vertAlign w:val="superscript"/>
                <w:lang w:eastAsia="zh-CN"/>
              </w:rPr>
              <w:t xml:space="preserve"> Note 1</w:t>
            </w:r>
            <w:r w:rsidRPr="002D55B7">
              <w:rPr>
                <w:rFonts w:cs="Arial"/>
                <w:i/>
              </w:rPr>
              <w:t xml:space="preserve"> range</w:t>
            </w:r>
          </w:p>
        </w:tc>
      </w:tr>
      <w:tr w:rsidR="008A7F29" w:rsidRPr="002D55B7" w14:paraId="462A6105" w14:textId="77777777" w:rsidTr="008A7F2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39C9260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CB1E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30C92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329A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E-UTRA operating band groups</w:t>
            </w:r>
            <w:r w:rsidRPr="002D55B7">
              <w:rPr>
                <w:rFonts w:cs="Arial"/>
                <w:i/>
                <w:vertAlign w:val="superscript"/>
              </w:rPr>
              <w:t xml:space="preserve"> Note 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01790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64AC15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Maximum Io</w:t>
            </w:r>
          </w:p>
        </w:tc>
      </w:tr>
      <w:tr w:rsidR="008A7F29" w:rsidRPr="002D55B7" w14:paraId="438ECC42" w14:textId="77777777" w:rsidTr="008A7F2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7B9A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712B1" w14:textId="6E0C1299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CD5E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E76A69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2121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dBm/15kHz</w:t>
            </w:r>
            <w:r w:rsidRPr="002D55B7">
              <w:rPr>
                <w:rFonts w:cs="Arial"/>
                <w:i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5A072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dBm/BW</w:t>
            </w:r>
            <w:r w:rsidRPr="002D55B7">
              <w:rPr>
                <w:rFonts w:cs="Arial"/>
                <w:i/>
                <w:vertAlign w:val="subscript"/>
              </w:rPr>
              <w:t>Channel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8E465" w14:textId="77777777" w:rsidR="008A7F29" w:rsidRPr="002D55B7" w:rsidRDefault="008A7F29" w:rsidP="001608ED">
            <w:pPr>
              <w:pStyle w:val="TAH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dBm/BW</w:t>
            </w:r>
            <w:r w:rsidRPr="002D55B7">
              <w:rPr>
                <w:rFonts w:cs="Arial"/>
                <w:i/>
                <w:vertAlign w:val="subscript"/>
              </w:rPr>
              <w:t>Channel</w:t>
            </w:r>
          </w:p>
        </w:tc>
      </w:tr>
      <w:tr w:rsidR="008A7F29" w:rsidRPr="002D55B7" w14:paraId="6E064E5F" w14:textId="77777777" w:rsidTr="008A7F2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A45B4A" w14:textId="4146739F" w:rsidR="008A7F29" w:rsidRPr="00955C14" w:rsidRDefault="008A7F29" w:rsidP="00131010">
            <w:pPr>
              <w:pStyle w:val="TAC"/>
              <w:jc w:val="left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R</w:t>
            </w:r>
            <w:r w:rsidR="00131010" w:rsidRPr="00955C14">
              <w:rPr>
                <w:rFonts w:cs="Arial"/>
                <w:i/>
                <w:highlight w:val="yellow"/>
              </w:rPr>
              <w:t xml:space="preserve"> </w:t>
            </w:r>
            <w:r w:rsidR="00131010" w:rsidRPr="00955C14">
              <w:rPr>
                <w:rFonts w:cs="Arial"/>
                <w:i/>
                <w:highlight w:val="yellow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51BE4" w14:textId="1B900085" w:rsidR="008A7F29" w:rsidRPr="00955C14" w:rsidRDefault="008A7F29" w:rsidP="001608ED">
            <w:pPr>
              <w:pStyle w:val="TAC"/>
              <w:rPr>
                <w:rFonts w:cs="Arial"/>
                <w:i/>
                <w:highlight w:val="yellow"/>
                <w:lang w:eastAsia="zh-CN"/>
              </w:rPr>
            </w:pPr>
            <w:r w:rsidRPr="00955C14">
              <w:rPr>
                <w:rFonts w:cs="Arial"/>
                <w:i/>
                <w:highlight w:val="yellow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FBB2B3" w14:textId="77777777" w:rsidR="008A7F29" w:rsidRPr="002D55B7" w:rsidRDefault="008A7F29" w:rsidP="001608ED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sym w:font="Symbol" w:char="F0B3"/>
            </w:r>
            <w:r w:rsidRPr="002D55B7">
              <w:rPr>
                <w:rFonts w:cs="Arial"/>
                <w:i/>
              </w:rPr>
              <w:t>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51B2" w14:textId="77777777" w:rsidR="008A7F29" w:rsidRPr="002D55B7" w:rsidRDefault="008A7F29" w:rsidP="001608ED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 w:hint="eastAsia"/>
                <w:i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208B5" w14:textId="77777777" w:rsidR="008A7F29" w:rsidRPr="002D55B7" w:rsidRDefault="008A7F29" w:rsidP="001608ED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4E8F0" w14:textId="77777777" w:rsidR="008A7F29" w:rsidRPr="002D55B7" w:rsidRDefault="008A7F29" w:rsidP="001608ED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99094B" w14:textId="77777777" w:rsidR="008A7F29" w:rsidRPr="002D55B7" w:rsidRDefault="008A7F29" w:rsidP="001608ED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-70</w:t>
            </w:r>
          </w:p>
        </w:tc>
      </w:tr>
      <w:tr w:rsidR="008A7F29" w:rsidRPr="002D55B7" w14:paraId="3643B844" w14:textId="77777777" w:rsidTr="008A7F2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BD8B163" w14:textId="2D20BBDB" w:rsidR="008A7F29" w:rsidRPr="00955C14" w:rsidRDefault="008A7F29" w:rsidP="00131010">
            <w:pPr>
              <w:pStyle w:val="TAC"/>
              <w:jc w:val="left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[R/</w:t>
            </w:r>
            <w:r w:rsidR="001608ED">
              <w:rPr>
                <w:rFonts w:cs="Arial"/>
                <w:i/>
                <w:highlight w:val="yellow"/>
              </w:rPr>
              <w:t>4</w:t>
            </w:r>
            <w:r w:rsidRPr="00955C14">
              <w:rPr>
                <w:rFonts w:cs="Arial"/>
                <w:i/>
                <w:highlight w:val="yellow"/>
              </w:rPr>
              <w:t>]</w:t>
            </w:r>
            <w:r w:rsidR="00131010" w:rsidRPr="00955C14">
              <w:rPr>
                <w:rFonts w:cs="Arial"/>
                <w:i/>
                <w:highlight w:val="yellow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921431" w14:textId="44E438EC" w:rsidR="008A7F29" w:rsidRPr="00955C14" w:rsidRDefault="008A7F29" w:rsidP="008A7F29">
            <w:pPr>
              <w:pStyle w:val="TAC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1D9D20" w14:textId="037E7411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sym w:font="Symbol" w:char="F0B3"/>
            </w:r>
            <w:r w:rsidRPr="002D55B7">
              <w:rPr>
                <w:rFonts w:cs="Arial"/>
                <w:i/>
              </w:rPr>
              <w:t>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1C23E" w14:textId="6A53665F" w:rsidR="008A7F29" w:rsidRPr="002D55B7" w:rsidRDefault="008A7F29" w:rsidP="008A7F29">
            <w:pPr>
              <w:pStyle w:val="TAC"/>
              <w:rPr>
                <w:rFonts w:cs="Arial"/>
                <w:i/>
                <w:lang w:eastAsia="ja-JP"/>
              </w:rPr>
            </w:pPr>
            <w:r w:rsidRPr="002D55B7">
              <w:rPr>
                <w:rFonts w:cs="Arial" w:hint="eastAsia"/>
                <w:i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BAC4" w14:textId="1C8B3AAF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9671" w14:textId="2456FBD4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5175" w14:textId="3807CCF5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-70</w:t>
            </w:r>
          </w:p>
        </w:tc>
      </w:tr>
      <w:tr w:rsidR="008A7F29" w:rsidRPr="002D55B7" w14:paraId="51D49A54" w14:textId="77777777" w:rsidTr="008A7F2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0385F" w14:textId="2D914854" w:rsidR="008A7F29" w:rsidRPr="00955C14" w:rsidRDefault="008A7F29" w:rsidP="00131010">
            <w:pPr>
              <w:pStyle w:val="TAC"/>
              <w:jc w:val="left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R</w:t>
            </w:r>
            <w:r w:rsidR="00131010" w:rsidRPr="00955C14">
              <w:rPr>
                <w:rFonts w:cs="Arial"/>
                <w:i/>
                <w:highlight w:val="yellow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2A6F4" w14:textId="42FDB6D9" w:rsidR="008A7F29" w:rsidRPr="00955C14" w:rsidRDefault="008A7F29" w:rsidP="008A7F29">
            <w:pPr>
              <w:pStyle w:val="TAC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AF58" w14:textId="77777777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bookmarkStart w:id="1" w:name="OLE_LINK10"/>
            <w:r w:rsidRPr="002D55B7">
              <w:rPr>
                <w:rFonts w:cs="Arial"/>
                <w:i/>
              </w:rPr>
              <w:t>-15≤Ês/Iot≤--6 dB</w:t>
            </w:r>
            <w:bookmarkEnd w:id="1"/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26821" w14:textId="77777777" w:rsidR="008A7F29" w:rsidRPr="002D55B7" w:rsidRDefault="008A7F29" w:rsidP="008A7F29">
            <w:pPr>
              <w:pStyle w:val="TAC"/>
              <w:rPr>
                <w:rFonts w:cs="Arial"/>
                <w:i/>
                <w:lang w:eastAsia="ja-JP"/>
              </w:rPr>
            </w:pPr>
            <w:r w:rsidRPr="002D55B7">
              <w:rPr>
                <w:rFonts w:cs="Arial" w:hint="eastAsia"/>
                <w:i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1BDC9" w14:textId="77777777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  <w:lang w:eastAsia="ja-JP"/>
              </w:rPr>
              <w:t>-</w:t>
            </w:r>
            <w:r w:rsidRPr="002D55B7">
              <w:rPr>
                <w:rFonts w:cs="Arial"/>
                <w:i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8AB556" w14:textId="77777777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A4F8" w14:textId="77777777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-70</w:t>
            </w:r>
          </w:p>
        </w:tc>
      </w:tr>
      <w:tr w:rsidR="008A7F29" w:rsidRPr="002D55B7" w14:paraId="5AF54531" w14:textId="77777777" w:rsidTr="008A7F2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4221D" w14:textId="779D93B5" w:rsidR="008A7F29" w:rsidRPr="00955C14" w:rsidRDefault="008A7F29" w:rsidP="00131010">
            <w:pPr>
              <w:pStyle w:val="TAC"/>
              <w:jc w:val="left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[R/</w:t>
            </w:r>
            <w:r w:rsidR="00057291">
              <w:rPr>
                <w:rFonts w:cs="Arial"/>
                <w:i/>
                <w:highlight w:val="yellow"/>
              </w:rPr>
              <w:t>8</w:t>
            </w:r>
            <w:r w:rsidRPr="00955C14">
              <w:rPr>
                <w:rFonts w:cs="Arial"/>
                <w:i/>
                <w:highlight w:val="yellow"/>
              </w:rPr>
              <w:t>]</w:t>
            </w:r>
            <w:r w:rsidR="00131010" w:rsidRPr="00955C14">
              <w:rPr>
                <w:rFonts w:cs="Arial"/>
                <w:i/>
                <w:highlight w:val="yellow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DA796" w14:textId="1A5C7DF3" w:rsidR="008A7F29" w:rsidRPr="00955C14" w:rsidRDefault="008A7F29" w:rsidP="008A7F29">
            <w:pPr>
              <w:pStyle w:val="TAC"/>
              <w:rPr>
                <w:rFonts w:cs="Arial"/>
                <w:i/>
                <w:highlight w:val="yellow"/>
              </w:rPr>
            </w:pPr>
            <w:r w:rsidRPr="00955C14">
              <w:rPr>
                <w:rFonts w:cs="Arial"/>
                <w:i/>
                <w:highlight w:val="yellow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30AF3" w14:textId="683C21A5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-15≤Ês/Iot≤--6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67BD82" w14:textId="39E85545" w:rsidR="008A7F29" w:rsidRPr="002D55B7" w:rsidRDefault="008A7F29" w:rsidP="008A7F29">
            <w:pPr>
              <w:pStyle w:val="TAC"/>
              <w:rPr>
                <w:rFonts w:cs="Arial"/>
                <w:i/>
                <w:lang w:eastAsia="ja-JP"/>
              </w:rPr>
            </w:pPr>
            <w:r w:rsidRPr="002D55B7">
              <w:rPr>
                <w:rFonts w:cs="Arial" w:hint="eastAsia"/>
                <w:i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DE4AB" w14:textId="211C1DAC" w:rsidR="008A7F29" w:rsidRPr="002D55B7" w:rsidRDefault="008A7F29" w:rsidP="008A7F29">
            <w:pPr>
              <w:pStyle w:val="TAC"/>
              <w:rPr>
                <w:rFonts w:cs="Arial"/>
                <w:i/>
                <w:lang w:eastAsia="ja-JP"/>
              </w:rPr>
            </w:pPr>
            <w:r w:rsidRPr="002D55B7">
              <w:rPr>
                <w:rFonts w:cs="Arial"/>
                <w:i/>
                <w:lang w:eastAsia="ja-JP"/>
              </w:rPr>
              <w:t>-</w:t>
            </w:r>
            <w:r w:rsidRPr="002D55B7">
              <w:rPr>
                <w:rFonts w:cs="Arial"/>
                <w:i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A2FB1" w14:textId="4EAB0EA6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C4A" w14:textId="135DD4DE" w:rsidR="008A7F29" w:rsidRPr="002D55B7" w:rsidRDefault="008A7F29" w:rsidP="008A7F29">
            <w:pPr>
              <w:pStyle w:val="TAC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-70</w:t>
            </w:r>
          </w:p>
        </w:tc>
      </w:tr>
      <w:tr w:rsidR="008A7F29" w:rsidRPr="002D55B7" w14:paraId="4ADCC00C" w14:textId="77777777" w:rsidTr="001608ED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785" w14:textId="7C8AC1B0" w:rsidR="008A7F29" w:rsidRPr="002D55B7" w:rsidRDefault="008A7F29" w:rsidP="008A7F29">
            <w:pPr>
              <w:pStyle w:val="TAN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 xml:space="preserve">NOTE 1:   R is the </w:t>
            </w:r>
            <w:r w:rsidR="00131010" w:rsidRPr="002D55B7">
              <w:rPr>
                <w:rFonts w:cs="Arial"/>
                <w:i/>
              </w:rPr>
              <w:t xml:space="preserve">required minimum </w:t>
            </w:r>
            <w:r w:rsidRPr="002D55B7">
              <w:rPr>
                <w:rFonts w:cs="Arial"/>
                <w:i/>
              </w:rPr>
              <w:t>NPDCCH repetition level</w:t>
            </w:r>
            <w:r w:rsidR="00131010" w:rsidRPr="002D55B7">
              <w:rPr>
                <w:rFonts w:cs="Arial"/>
                <w:i/>
              </w:rPr>
              <w:t xml:space="preserve"> </w:t>
            </w:r>
            <w:r w:rsidR="002D55B7" w:rsidRPr="002D55B7">
              <w:rPr>
                <w:rFonts w:cs="Arial"/>
                <w:i/>
              </w:rPr>
              <w:t xml:space="preserve">to achieve the hypothetical NPDCCH BLER of 1% that </w:t>
            </w:r>
            <w:r w:rsidR="00131010" w:rsidRPr="002D55B7">
              <w:rPr>
                <w:rFonts w:cs="Arial"/>
                <w:i/>
              </w:rPr>
              <w:t>UE has</w:t>
            </w:r>
            <w:r w:rsidRPr="002D55B7">
              <w:rPr>
                <w:rFonts w:cs="Arial"/>
                <w:i/>
              </w:rPr>
              <w:t xml:space="preserve"> reported in MSG3</w:t>
            </w:r>
          </w:p>
          <w:p w14:paraId="0A20FB97" w14:textId="0AAD0C5D" w:rsidR="008A7F29" w:rsidRPr="002D55B7" w:rsidRDefault="008A7F29" w:rsidP="008A7F29">
            <w:pPr>
              <w:pStyle w:val="TAN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NOTE 2:</w:t>
            </w:r>
            <w:r w:rsidRPr="002D55B7">
              <w:rPr>
                <w:rFonts w:cs="Arial"/>
                <w:i/>
              </w:rPr>
              <w:tab/>
              <w:t>Io is assumed to have constant EPRE across the bandwidth.</w:t>
            </w:r>
          </w:p>
          <w:p w14:paraId="2E609910" w14:textId="7ED328F7" w:rsidR="008A7F29" w:rsidRPr="002D55B7" w:rsidRDefault="008A7F29" w:rsidP="008A7F29">
            <w:pPr>
              <w:pStyle w:val="TAN"/>
              <w:rPr>
                <w:rFonts w:cs="Arial"/>
                <w:i/>
              </w:rPr>
            </w:pPr>
            <w:r w:rsidRPr="002D55B7">
              <w:rPr>
                <w:rFonts w:cs="Arial"/>
                <w:i/>
              </w:rPr>
              <w:t>NOTE 3:</w:t>
            </w:r>
            <w:r w:rsidRPr="002D55B7">
              <w:rPr>
                <w:rFonts w:cs="Arial"/>
                <w:i/>
              </w:rPr>
              <w:tab/>
              <w:t xml:space="preserve">E-UTRA operating band groups are as defined in Section 3.5. </w:t>
            </w:r>
          </w:p>
        </w:tc>
      </w:tr>
    </w:tbl>
    <w:p w14:paraId="549EADC4" w14:textId="3C85A7D2" w:rsidR="009721B1" w:rsidRDefault="009721B1" w:rsidP="00357E52">
      <w:pPr>
        <w:rPr>
          <w:b/>
        </w:rPr>
      </w:pPr>
    </w:p>
    <w:p w14:paraId="6E840884" w14:textId="2DE8599D" w:rsidR="00131010" w:rsidRPr="009721B1" w:rsidRDefault="00131010" w:rsidP="00357E52">
      <w:pPr>
        <w:rPr>
          <w:b/>
        </w:rPr>
      </w:pPr>
      <w:r>
        <w:rPr>
          <w:b/>
        </w:rPr>
        <w:t>===================================================================================</w:t>
      </w:r>
    </w:p>
    <w:p w14:paraId="5EAF8114" w14:textId="08C1A757" w:rsidR="001D2C65" w:rsidRPr="00777E01" w:rsidRDefault="001D2C65" w:rsidP="001D2C65">
      <w:pPr>
        <w:rPr>
          <w:rFonts w:ascii="Arial" w:hAnsi="Arial" w:cs="Arial"/>
          <w:sz w:val="28"/>
          <w:szCs w:val="28"/>
          <w:lang w:val="en-US"/>
        </w:rPr>
      </w:pPr>
      <w:r w:rsidRPr="00777E01">
        <w:rPr>
          <w:rFonts w:ascii="Arial" w:hAnsi="Arial" w:cs="Arial"/>
          <w:sz w:val="28"/>
          <w:szCs w:val="28"/>
          <w:lang w:val="en-US"/>
        </w:rPr>
        <w:t>2.</w:t>
      </w:r>
      <w:r w:rsidR="002A1FAD">
        <w:rPr>
          <w:rFonts w:ascii="Arial" w:hAnsi="Arial" w:cs="Arial"/>
          <w:sz w:val="28"/>
          <w:szCs w:val="28"/>
          <w:lang w:val="en-US"/>
        </w:rPr>
        <w:t>3</w:t>
      </w:r>
      <w:r w:rsidRPr="00777E01">
        <w:rPr>
          <w:rFonts w:ascii="Arial" w:hAnsi="Arial" w:cs="Arial"/>
          <w:sz w:val="28"/>
          <w:szCs w:val="28"/>
          <w:lang w:val="en-US"/>
        </w:rPr>
        <w:t xml:space="preserve"> </w:t>
      </w:r>
      <w:r w:rsidR="006B3FB6">
        <w:rPr>
          <w:rFonts w:ascii="Arial" w:hAnsi="Arial" w:cs="Arial"/>
          <w:sz w:val="28"/>
          <w:szCs w:val="28"/>
          <w:lang w:val="en-US"/>
        </w:rPr>
        <w:t>Test Framework</w:t>
      </w:r>
    </w:p>
    <w:p w14:paraId="0AB2B8F3" w14:textId="1FB39C9D" w:rsidR="008072B1" w:rsidRDefault="005A3AD8" w:rsidP="00C71001">
      <w:pPr>
        <w:spacing w:after="0"/>
        <w:rPr>
          <w:lang w:val="en-US"/>
        </w:rPr>
      </w:pPr>
      <w:r>
        <w:rPr>
          <w:lang w:val="en-US"/>
        </w:rPr>
        <w:t>Based on the accuracy requirement defined in the previous section, t</w:t>
      </w:r>
      <w:r w:rsidR="008574A7">
        <w:rPr>
          <w:lang w:val="en-US"/>
        </w:rPr>
        <w:t xml:space="preserve">he </w:t>
      </w:r>
      <w:r>
        <w:rPr>
          <w:lang w:val="en-US"/>
        </w:rPr>
        <w:t xml:space="preserve">requirement </w:t>
      </w:r>
      <w:r w:rsidR="002141EF">
        <w:rPr>
          <w:lang w:val="en-US"/>
        </w:rPr>
        <w:t xml:space="preserve">can be verified by the following </w:t>
      </w:r>
      <w:r w:rsidR="008574A7">
        <w:rPr>
          <w:lang w:val="en-US"/>
        </w:rPr>
        <w:t>test framework</w:t>
      </w:r>
      <w:r w:rsidR="00C71001">
        <w:rPr>
          <w:lang w:val="en-US"/>
        </w:rPr>
        <w:t>:</w:t>
      </w:r>
    </w:p>
    <w:p w14:paraId="0DBD4DEF" w14:textId="77777777" w:rsidR="008574A7" w:rsidRDefault="008574A7" w:rsidP="00C71001">
      <w:pPr>
        <w:spacing w:after="0"/>
        <w:rPr>
          <w:lang w:val="en-US"/>
        </w:rPr>
      </w:pPr>
    </w:p>
    <w:p w14:paraId="4DC8DDD1" w14:textId="5A397323" w:rsidR="00C71001" w:rsidRPr="00A42E76" w:rsidRDefault="00C71001" w:rsidP="008317FF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UE reports </w:t>
      </w:r>
      <w:r w:rsidR="008317FF" w:rsidRPr="00A42E76">
        <w:rPr>
          <w:b/>
          <w:sz w:val="20"/>
          <w:szCs w:val="20"/>
        </w:rPr>
        <w:t xml:space="preserve">in MSG3 </w:t>
      </w:r>
      <w:r w:rsidRPr="00A42E76">
        <w:rPr>
          <w:b/>
          <w:sz w:val="20"/>
          <w:szCs w:val="20"/>
        </w:rPr>
        <w:t>the repetition level of R</w:t>
      </w:r>
    </w:p>
    <w:p w14:paraId="3D3D6308" w14:textId="1DD6A3E4" w:rsidR="005B47D2" w:rsidRPr="00A42E76" w:rsidRDefault="005B47D2" w:rsidP="005B47D2">
      <w:pPr>
        <w:pStyle w:val="ListParagraph"/>
        <w:numPr>
          <w:ilvl w:val="1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lastRenderedPageBreak/>
        <w:t>It is up to UE to use T1 and/or T2 to measure the downlink channel quality of the anchor carrier</w:t>
      </w:r>
    </w:p>
    <w:p w14:paraId="71C7B94E" w14:textId="01E708A7" w:rsidR="005B47D2" w:rsidRPr="00A42E76" w:rsidRDefault="008317FF" w:rsidP="008317FF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After the RRC connection, </w:t>
      </w:r>
      <w:r w:rsidR="005B47D2" w:rsidRPr="00A42E76">
        <w:rPr>
          <w:b/>
          <w:sz w:val="20"/>
          <w:szCs w:val="20"/>
        </w:rPr>
        <w:t>accuracy requirement is tested using the two disjoint intervals, P1 and P2.</w:t>
      </w:r>
    </w:p>
    <w:p w14:paraId="5894E5F0" w14:textId="1743A48B" w:rsidR="005B47D2" w:rsidRPr="00A42E76" w:rsidRDefault="005B47D2" w:rsidP="008317FF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>D</w:t>
      </w:r>
      <w:r w:rsidR="008317FF" w:rsidRPr="00A42E76">
        <w:rPr>
          <w:b/>
          <w:sz w:val="20"/>
          <w:szCs w:val="20"/>
        </w:rPr>
        <w:t xml:space="preserve">uring the first interval P1, </w:t>
      </w:r>
    </w:p>
    <w:p w14:paraId="16C964AC" w14:textId="6064D9F6" w:rsidR="008317FF" w:rsidRPr="00A42E76" w:rsidRDefault="005B47D2" w:rsidP="005B47D2">
      <w:pPr>
        <w:pStyle w:val="ListParagraph"/>
        <w:numPr>
          <w:ilvl w:val="1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TE </w:t>
      </w:r>
      <w:r w:rsidR="008317FF" w:rsidRPr="00A42E76">
        <w:rPr>
          <w:b/>
          <w:sz w:val="20"/>
          <w:szCs w:val="20"/>
        </w:rPr>
        <w:t>continuously schedule</w:t>
      </w:r>
      <w:r w:rsidRPr="00A42E76">
        <w:rPr>
          <w:b/>
          <w:sz w:val="20"/>
          <w:szCs w:val="20"/>
        </w:rPr>
        <w:t>s</w:t>
      </w:r>
      <w:r w:rsidR="008317FF" w:rsidRPr="00A42E76">
        <w:rPr>
          <w:b/>
          <w:sz w:val="20"/>
          <w:szCs w:val="20"/>
        </w:rPr>
        <w:t xml:space="preserve"> NPDSCH </w:t>
      </w:r>
      <w:r w:rsidRPr="00A42E76">
        <w:rPr>
          <w:b/>
          <w:sz w:val="20"/>
          <w:szCs w:val="20"/>
        </w:rPr>
        <w:t>using</w:t>
      </w:r>
      <w:r w:rsidR="008317FF" w:rsidRPr="00A42E76">
        <w:rPr>
          <w:b/>
          <w:sz w:val="20"/>
          <w:szCs w:val="20"/>
        </w:rPr>
        <w:t xml:space="preserve"> the NPDCCH </w:t>
      </w:r>
      <w:r w:rsidRPr="00A42E76">
        <w:rPr>
          <w:b/>
          <w:sz w:val="20"/>
          <w:szCs w:val="20"/>
        </w:rPr>
        <w:t>configured with</w:t>
      </w:r>
      <w:r w:rsidR="008317FF" w:rsidRPr="00A42E76">
        <w:rPr>
          <w:b/>
          <w:sz w:val="20"/>
          <w:szCs w:val="20"/>
        </w:rPr>
        <w:t xml:space="preserve"> the repetition number</w:t>
      </w:r>
      <w:r w:rsidR="00797658" w:rsidRPr="00A42E76">
        <w:rPr>
          <w:b/>
          <w:sz w:val="20"/>
          <w:szCs w:val="20"/>
        </w:rPr>
        <w:t xml:space="preserve"> </w:t>
      </w:r>
      <w:r w:rsidR="008317FF" w:rsidRPr="00A42E76">
        <w:rPr>
          <w:b/>
          <w:sz w:val="20"/>
          <w:szCs w:val="20"/>
        </w:rPr>
        <w:t>R</w:t>
      </w:r>
    </w:p>
    <w:p w14:paraId="254F3285" w14:textId="5D4C606A" w:rsidR="00C71001" w:rsidRPr="00A42E76" w:rsidRDefault="00C71001" w:rsidP="005B47D2">
      <w:pPr>
        <w:pStyle w:val="ListParagraph"/>
        <w:numPr>
          <w:ilvl w:val="1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UE should send ACK/NAK </w:t>
      </w:r>
      <w:r w:rsidR="002141EF" w:rsidRPr="00A42E76">
        <w:rPr>
          <w:b/>
          <w:sz w:val="20"/>
          <w:szCs w:val="20"/>
        </w:rPr>
        <w:t xml:space="preserve">for the </w:t>
      </w:r>
      <w:r w:rsidR="008317FF" w:rsidRPr="00A42E76">
        <w:rPr>
          <w:b/>
          <w:sz w:val="20"/>
          <w:szCs w:val="20"/>
        </w:rPr>
        <w:t>scheduled NPDSCH</w:t>
      </w:r>
      <w:r w:rsidR="002141EF" w:rsidRPr="00A42E76">
        <w:rPr>
          <w:b/>
          <w:sz w:val="20"/>
          <w:szCs w:val="20"/>
        </w:rPr>
        <w:t xml:space="preserve"> </w:t>
      </w:r>
      <w:r w:rsidRPr="00A42E76">
        <w:rPr>
          <w:b/>
          <w:sz w:val="20"/>
          <w:szCs w:val="20"/>
        </w:rPr>
        <w:t>with 99% of the time</w:t>
      </w:r>
    </w:p>
    <w:p w14:paraId="7D9A24DF" w14:textId="190C32FB" w:rsidR="005B47D2" w:rsidRPr="00A42E76" w:rsidRDefault="008317FF" w:rsidP="008317FF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During the second interval P2, </w:t>
      </w:r>
    </w:p>
    <w:p w14:paraId="10BB82AF" w14:textId="286C8D50" w:rsidR="00C71001" w:rsidRPr="00A42E76" w:rsidRDefault="005B47D2" w:rsidP="005B47D2">
      <w:pPr>
        <w:pStyle w:val="ListParagraph"/>
        <w:numPr>
          <w:ilvl w:val="1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TE </w:t>
      </w:r>
      <w:r w:rsidR="008317FF" w:rsidRPr="00A42E76">
        <w:rPr>
          <w:b/>
          <w:sz w:val="20"/>
          <w:szCs w:val="20"/>
        </w:rPr>
        <w:t>continuously schedule</w:t>
      </w:r>
      <w:r w:rsidRPr="00A42E76">
        <w:rPr>
          <w:b/>
          <w:sz w:val="20"/>
          <w:szCs w:val="20"/>
        </w:rPr>
        <w:t>s</w:t>
      </w:r>
      <w:r w:rsidR="008317FF" w:rsidRPr="00A42E76">
        <w:rPr>
          <w:b/>
          <w:sz w:val="20"/>
          <w:szCs w:val="20"/>
        </w:rPr>
        <w:t xml:space="preserve"> NPDSCH </w:t>
      </w:r>
      <w:r w:rsidRPr="00A42E76">
        <w:rPr>
          <w:b/>
          <w:sz w:val="20"/>
          <w:szCs w:val="20"/>
        </w:rPr>
        <w:t>using</w:t>
      </w:r>
      <w:r w:rsidR="008317FF" w:rsidRPr="00A42E76">
        <w:rPr>
          <w:b/>
          <w:sz w:val="20"/>
          <w:szCs w:val="20"/>
        </w:rPr>
        <w:t xml:space="preserve"> the NPDCCH </w:t>
      </w:r>
      <w:r w:rsidRPr="00A42E76">
        <w:rPr>
          <w:b/>
          <w:sz w:val="20"/>
          <w:szCs w:val="20"/>
        </w:rPr>
        <w:t>configured</w:t>
      </w:r>
      <w:r w:rsidR="008317FF" w:rsidRPr="00A42E76">
        <w:rPr>
          <w:b/>
          <w:sz w:val="20"/>
          <w:szCs w:val="20"/>
        </w:rPr>
        <w:t xml:space="preserve"> with the repetition number </w:t>
      </w:r>
      <w:r w:rsidR="004567C4" w:rsidRPr="00A42E76">
        <w:rPr>
          <w:b/>
          <w:sz w:val="20"/>
          <w:szCs w:val="20"/>
        </w:rPr>
        <w:t xml:space="preserve">that </w:t>
      </w:r>
      <w:r w:rsidR="00797658" w:rsidRPr="00A42E76">
        <w:rPr>
          <w:b/>
          <w:sz w:val="20"/>
          <w:szCs w:val="20"/>
        </w:rPr>
        <w:t xml:space="preserve">of </w:t>
      </w:r>
      <w:r w:rsidR="00C71001" w:rsidRPr="00A42E76">
        <w:rPr>
          <w:b/>
          <w:sz w:val="20"/>
          <w:szCs w:val="20"/>
        </w:rPr>
        <w:t>R</w:t>
      </w:r>
      <w:r w:rsidR="005A3AD8" w:rsidRPr="00A42E76">
        <w:rPr>
          <w:b/>
          <w:sz w:val="20"/>
          <w:szCs w:val="20"/>
        </w:rPr>
        <w:t>/</w:t>
      </w:r>
      <w:r w:rsidR="001608ED" w:rsidRPr="00A42E76">
        <w:rPr>
          <w:b/>
          <w:sz w:val="20"/>
          <w:szCs w:val="20"/>
        </w:rPr>
        <w:t>4</w:t>
      </w:r>
      <w:r w:rsidR="00057291" w:rsidRPr="00A42E76">
        <w:rPr>
          <w:b/>
          <w:sz w:val="20"/>
          <w:szCs w:val="20"/>
        </w:rPr>
        <w:t xml:space="preserve"> (or R/8 in enhanced coverage)</w:t>
      </w:r>
    </w:p>
    <w:p w14:paraId="1EBB5528" w14:textId="700B8B6E" w:rsidR="00C71001" w:rsidRPr="00A42E76" w:rsidRDefault="005B47D2" w:rsidP="005B47D2">
      <w:pPr>
        <w:pStyle w:val="ListParagraph"/>
        <w:numPr>
          <w:ilvl w:val="1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>M</w:t>
      </w:r>
      <w:r w:rsidR="002141EF" w:rsidRPr="00A42E76">
        <w:rPr>
          <w:b/>
          <w:sz w:val="20"/>
          <w:szCs w:val="20"/>
        </w:rPr>
        <w:t xml:space="preserve">issing ACK/NAK for the </w:t>
      </w:r>
      <w:r w:rsidR="008317FF" w:rsidRPr="00A42E76">
        <w:rPr>
          <w:b/>
          <w:sz w:val="20"/>
          <w:szCs w:val="20"/>
        </w:rPr>
        <w:t>scheduled NPDSCH should happen</w:t>
      </w:r>
      <w:r w:rsidR="002141EF" w:rsidRPr="00A42E76">
        <w:rPr>
          <w:b/>
          <w:sz w:val="20"/>
          <w:szCs w:val="20"/>
        </w:rPr>
        <w:t xml:space="preserve"> more than 1% of the time</w:t>
      </w:r>
    </w:p>
    <w:p w14:paraId="36ACBFDE" w14:textId="12426A64" w:rsidR="005B47D2" w:rsidRPr="00A42E76" w:rsidRDefault="005B47D2" w:rsidP="008317FF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42E76">
        <w:rPr>
          <w:b/>
          <w:sz w:val="20"/>
          <w:szCs w:val="20"/>
        </w:rPr>
        <w:t xml:space="preserve">UE should meet the passing criteria for both P1 and P2 at least 90% of the reporting incidents. </w:t>
      </w:r>
    </w:p>
    <w:p w14:paraId="7BAD8E49" w14:textId="77777777" w:rsidR="004567C4" w:rsidRDefault="004567C4" w:rsidP="00C71001">
      <w:pPr>
        <w:spacing w:after="0"/>
        <w:rPr>
          <w:lang w:val="en-US"/>
        </w:rPr>
      </w:pPr>
    </w:p>
    <w:p w14:paraId="6D838FA6" w14:textId="6C8DCF96" w:rsidR="004567C4" w:rsidRDefault="004567C4" w:rsidP="00C71001">
      <w:pPr>
        <w:spacing w:after="0"/>
        <w:rPr>
          <w:lang w:val="en-US"/>
        </w:rPr>
      </w:pPr>
    </w:p>
    <w:p w14:paraId="599C5B93" w14:textId="4FC57F19" w:rsidR="00E244AA" w:rsidRDefault="00E70EF2" w:rsidP="00C71001">
      <w:pPr>
        <w:spacing w:after="0"/>
        <w:rPr>
          <w:lang w:val="en-US"/>
        </w:rPr>
      </w:pPr>
      <w:r>
        <w:rPr>
          <w:lang w:val="en-US"/>
        </w:rPr>
        <w:t>F</w:t>
      </w:r>
      <w:r w:rsidR="00E244AA">
        <w:rPr>
          <w:lang w:val="en-US"/>
        </w:rPr>
        <w:t xml:space="preserve">rom the NPDCCH BLER performance curve </w:t>
      </w:r>
      <w:r w:rsidR="001608ED">
        <w:rPr>
          <w:lang w:val="en-US"/>
        </w:rPr>
        <w:t>in</w:t>
      </w:r>
      <w:r w:rsidR="00E244AA">
        <w:rPr>
          <w:lang w:val="en-US"/>
        </w:rPr>
        <w:t xml:space="preserve"> Figure 1, </w:t>
      </w:r>
      <w:r>
        <w:rPr>
          <w:lang w:val="en-US"/>
        </w:rPr>
        <w:t>possible test point could be SNR of -6dB with NPDCCH repetition for MSG2 of 4 or larger for the normal coverage, and SNR of -15dB with NPDCCH repetition for MSG2 of 32 or larger for the extended coverage, respectively.</w:t>
      </w:r>
    </w:p>
    <w:p w14:paraId="76011F68" w14:textId="3CC6BCEA" w:rsidR="00777E01" w:rsidRDefault="00777E01" w:rsidP="00C71001">
      <w:pPr>
        <w:spacing w:after="0"/>
        <w:rPr>
          <w:lang w:val="en-US"/>
        </w:rPr>
      </w:pPr>
    </w:p>
    <w:p w14:paraId="2F4A4409" w14:textId="5FBE58DF" w:rsidR="004567C4" w:rsidRDefault="006B010E" w:rsidP="006B3FB6">
      <w:pPr>
        <w:spacing w:after="0"/>
        <w:jc w:val="center"/>
        <w:rPr>
          <w:lang w:val="en-US"/>
        </w:rPr>
      </w:pPr>
      <w:r w:rsidRPr="00965676">
        <w:rPr>
          <w:noProof/>
          <w:lang w:val="en-US"/>
        </w:rPr>
        <w:drawing>
          <wp:inline distT="0" distB="0" distL="0" distR="0" wp14:anchorId="4430B5EA" wp14:editId="1BBF9C1D">
            <wp:extent cx="3654676" cy="26067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592" cy="26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50CDC" w14:textId="1A5DA76B" w:rsidR="00E244AA" w:rsidRDefault="00E244AA" w:rsidP="00E244AA">
      <w:pPr>
        <w:spacing w:line="276" w:lineRule="auto"/>
        <w:jc w:val="center"/>
        <w:rPr>
          <w:b/>
          <w:lang w:val="en-US"/>
        </w:rPr>
      </w:pPr>
      <w:r w:rsidRPr="00B61807">
        <w:rPr>
          <w:b/>
          <w:lang w:val="en-US"/>
        </w:rPr>
        <w:t xml:space="preserve">Figure 1. NPDCCH BLER performance </w:t>
      </w:r>
      <w:r>
        <w:rPr>
          <w:b/>
          <w:lang w:val="en-US"/>
        </w:rPr>
        <w:t>under</w:t>
      </w:r>
      <w:r w:rsidRPr="00B61807">
        <w:rPr>
          <w:b/>
          <w:lang w:val="en-US"/>
        </w:rPr>
        <w:t xml:space="preserve"> different NPDCCH repetition levels</w:t>
      </w:r>
      <w:r>
        <w:rPr>
          <w:b/>
          <w:lang w:val="en-US"/>
        </w:rPr>
        <w:t xml:space="preserve"> in AWGN with 2Tx [2]</w:t>
      </w:r>
    </w:p>
    <w:p w14:paraId="7FB59E22" w14:textId="77777777" w:rsidR="00546442" w:rsidRDefault="00546442" w:rsidP="006B3FB6">
      <w:pPr>
        <w:spacing w:after="0"/>
        <w:jc w:val="center"/>
        <w:rPr>
          <w:lang w:val="en-US"/>
        </w:rPr>
      </w:pPr>
    </w:p>
    <w:p w14:paraId="5152756B" w14:textId="0D632BA2" w:rsidR="00546442" w:rsidRPr="00865C64" w:rsidRDefault="00546442" w:rsidP="00546442">
      <w:pPr>
        <w:spacing w:after="0"/>
        <w:rPr>
          <w:b/>
          <w:lang w:val="en-US"/>
        </w:rPr>
      </w:pPr>
      <w:r w:rsidRPr="00865C64">
        <w:rPr>
          <w:b/>
          <w:lang w:val="en-US"/>
        </w:rPr>
        <w:t xml:space="preserve">Proposal 2. Accuracy requirement for downlink channel quality reporting should </w:t>
      </w:r>
      <w:r w:rsidR="00355A70">
        <w:rPr>
          <w:b/>
          <w:lang w:val="en-US"/>
        </w:rPr>
        <w:t xml:space="preserve">be defined </w:t>
      </w:r>
      <w:r w:rsidR="001608ED">
        <w:rPr>
          <w:b/>
          <w:lang w:val="en-US"/>
        </w:rPr>
        <w:t>in terms of Pm-Dsg of the NPDCCH transmission:</w:t>
      </w:r>
    </w:p>
    <w:p w14:paraId="636F5DCA" w14:textId="2E7BD13A" w:rsidR="00546442" w:rsidRPr="00865C64" w:rsidRDefault="00546442" w:rsidP="00546442">
      <w:pPr>
        <w:pStyle w:val="ListParagraph"/>
        <w:numPr>
          <w:ilvl w:val="0"/>
          <w:numId w:val="39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Whether achieving </w:t>
      </w:r>
      <w:r w:rsidRPr="00865C64">
        <w:rPr>
          <w:b/>
          <w:sz w:val="20"/>
          <w:szCs w:val="20"/>
        </w:rPr>
        <w:t xml:space="preserve">1% or less </w:t>
      </w:r>
      <w:r w:rsidR="001608ED">
        <w:rPr>
          <w:b/>
          <w:sz w:val="20"/>
          <w:szCs w:val="20"/>
        </w:rPr>
        <w:t>Pm-Dsg</w:t>
      </w:r>
      <w:r w:rsidRPr="00865C64">
        <w:rPr>
          <w:b/>
          <w:sz w:val="20"/>
          <w:szCs w:val="20"/>
        </w:rPr>
        <w:t xml:space="preserve"> when following the UE-reported NPDCCH repetition level</w:t>
      </w:r>
    </w:p>
    <w:p w14:paraId="426DF902" w14:textId="0DF4C56A" w:rsidR="00546442" w:rsidRPr="00865C64" w:rsidRDefault="00546442" w:rsidP="00546442">
      <w:pPr>
        <w:pStyle w:val="ListParagraph"/>
        <w:numPr>
          <w:ilvl w:val="0"/>
          <w:numId w:val="39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Whether showing l</w:t>
      </w:r>
      <w:r w:rsidRPr="00865C64">
        <w:rPr>
          <w:b/>
          <w:sz w:val="20"/>
          <w:szCs w:val="20"/>
        </w:rPr>
        <w:t xml:space="preserve">arger than 1% </w:t>
      </w:r>
      <w:r w:rsidR="001608ED">
        <w:rPr>
          <w:b/>
          <w:sz w:val="20"/>
          <w:szCs w:val="20"/>
        </w:rPr>
        <w:t>Pm-Dsg</w:t>
      </w:r>
      <w:r w:rsidR="001608ED" w:rsidRPr="00865C64">
        <w:rPr>
          <w:b/>
          <w:sz w:val="20"/>
          <w:szCs w:val="20"/>
        </w:rPr>
        <w:t xml:space="preserve"> </w:t>
      </w:r>
      <w:r w:rsidRPr="00865C64">
        <w:rPr>
          <w:b/>
          <w:sz w:val="20"/>
          <w:szCs w:val="20"/>
        </w:rPr>
        <w:t xml:space="preserve">when using the </w:t>
      </w:r>
      <w:r w:rsidR="001608ED">
        <w:rPr>
          <w:b/>
          <w:sz w:val="20"/>
          <w:szCs w:val="20"/>
        </w:rPr>
        <w:t>4</w:t>
      </w:r>
      <w:r w:rsidR="00057291">
        <w:rPr>
          <w:b/>
          <w:sz w:val="20"/>
          <w:szCs w:val="20"/>
        </w:rPr>
        <w:t xml:space="preserve"> (normal coverage) or 8 (enhanced coverage)</w:t>
      </w:r>
      <w:r w:rsidR="001608ED">
        <w:rPr>
          <w:b/>
          <w:sz w:val="20"/>
          <w:szCs w:val="20"/>
        </w:rPr>
        <w:t xml:space="preserve"> times smaller</w:t>
      </w:r>
      <w:r w:rsidRPr="00865C64">
        <w:rPr>
          <w:b/>
          <w:sz w:val="20"/>
          <w:szCs w:val="20"/>
        </w:rPr>
        <w:t xml:space="preserve"> NPDCCH repetition level than the one reported by UE</w:t>
      </w:r>
    </w:p>
    <w:p w14:paraId="45ACDBDE" w14:textId="70798C84" w:rsidR="00032A06" w:rsidRDefault="00032A06" w:rsidP="001F55D4"/>
    <w:p w14:paraId="0590DA17" w14:textId="188014F6" w:rsidR="001608ED" w:rsidRPr="00777E01" w:rsidRDefault="001608ED" w:rsidP="001608ED">
      <w:pPr>
        <w:rPr>
          <w:rFonts w:ascii="Arial" w:hAnsi="Arial" w:cs="Arial"/>
          <w:sz w:val="28"/>
          <w:szCs w:val="28"/>
          <w:lang w:val="en-US"/>
        </w:rPr>
      </w:pPr>
      <w:r w:rsidRPr="00777E01">
        <w:rPr>
          <w:rFonts w:ascii="Arial" w:hAnsi="Arial" w:cs="Arial"/>
          <w:sz w:val="28"/>
          <w:szCs w:val="28"/>
          <w:lang w:val="en-US"/>
        </w:rPr>
        <w:t>2.</w:t>
      </w:r>
      <w:r>
        <w:rPr>
          <w:rFonts w:ascii="Arial" w:hAnsi="Arial" w:cs="Arial"/>
          <w:sz w:val="28"/>
          <w:szCs w:val="28"/>
          <w:lang w:val="en-US"/>
        </w:rPr>
        <w:t>4</w:t>
      </w:r>
      <w:r w:rsidRPr="00777E01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Measurement Period</w:t>
      </w:r>
    </w:p>
    <w:p w14:paraId="25174588" w14:textId="77777777" w:rsidR="00772E4D" w:rsidRDefault="001608ED" w:rsidP="00772E4D">
      <w:pPr>
        <w:rPr>
          <w:lang w:val="en-US"/>
        </w:rPr>
      </w:pPr>
      <w:r>
        <w:t>Lastly, RAN4 needs to sp</w:t>
      </w:r>
      <w:r w:rsidR="00772E4D">
        <w:t xml:space="preserve">ecify the measurement period in 36.133. </w:t>
      </w:r>
      <w:r w:rsidR="00772E4D">
        <w:rPr>
          <w:lang w:val="en-US"/>
        </w:rPr>
        <w:t>In the last RAN4 meeting, it was agreed that there could be two different measurement period, T1 and T2, that a UE can use to derive the desired NPDCCH repetition number.</w:t>
      </w:r>
    </w:p>
    <w:p w14:paraId="08D33BB1" w14:textId="77777777" w:rsidR="00772E4D" w:rsidRPr="00681BBD" w:rsidRDefault="00772E4D" w:rsidP="00772E4D">
      <w:pPr>
        <w:numPr>
          <w:ilvl w:val="1"/>
          <w:numId w:val="37"/>
        </w:numPr>
        <w:tabs>
          <w:tab w:val="clear" w:pos="1440"/>
        </w:tabs>
        <w:ind w:left="360" w:hanging="180"/>
        <w:rPr>
          <w:i/>
          <w:lang w:val="en-US"/>
        </w:rPr>
      </w:pPr>
      <w:r w:rsidRPr="00681BBD">
        <w:rPr>
          <w:i/>
          <w:lang w:val="en-US"/>
        </w:rPr>
        <w:t>T1: period used for NRSRP estimation for NPRACH CE level decision</w:t>
      </w:r>
    </w:p>
    <w:p w14:paraId="2AA59B24" w14:textId="77777777" w:rsidR="00772E4D" w:rsidRPr="00681BBD" w:rsidRDefault="00772E4D" w:rsidP="00772E4D">
      <w:pPr>
        <w:numPr>
          <w:ilvl w:val="1"/>
          <w:numId w:val="37"/>
        </w:numPr>
        <w:tabs>
          <w:tab w:val="clear" w:pos="1440"/>
        </w:tabs>
        <w:ind w:left="360" w:hanging="180"/>
        <w:rPr>
          <w:i/>
          <w:lang w:val="en-US"/>
        </w:rPr>
      </w:pPr>
      <w:r w:rsidRPr="00681BBD">
        <w:rPr>
          <w:i/>
          <w:lang w:val="en-US"/>
        </w:rPr>
        <w:t>T2: period from the beginning of MSG2 reception to the beginning of MSG3 transmission</w:t>
      </w:r>
    </w:p>
    <w:p w14:paraId="02108B82" w14:textId="2E4BDC5E" w:rsidR="001608ED" w:rsidRDefault="00772E4D" w:rsidP="001F55D4">
      <w:pPr>
        <w:rPr>
          <w:lang w:val="en-US"/>
        </w:rPr>
      </w:pPr>
      <w:r>
        <w:rPr>
          <w:lang w:val="en-US"/>
        </w:rPr>
        <w:t xml:space="preserve">For T1, it is reasonable to assume that UE uses the same DL subframe for both NRSRP/NRSRQ measurement and the SINR measurement. Therefore, we can consider that for T1, the SNR measurement is done every DRX cycle,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NRSRP/NRSRQ measurement. For T2, the measurement period can be further clarified as from the beginning of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response window to the beginning of MSG3 transmission. Whether to use T1, T2, or both is left up to UE implementation as per the RAN4 agreement.</w:t>
      </w:r>
      <w:r w:rsidR="00057291">
        <w:rPr>
          <w:lang w:val="en-US"/>
        </w:rPr>
        <w:t xml:space="preserve"> Text proposal for the measurement period of the downlink channel quality reporting is presented as follows.</w:t>
      </w:r>
    </w:p>
    <w:p w14:paraId="71122367" w14:textId="77777777" w:rsidR="005E4717" w:rsidRDefault="005E4717" w:rsidP="005E4717">
      <w:pPr>
        <w:rPr>
          <w:b/>
          <w:lang w:val="en-US"/>
        </w:rPr>
      </w:pPr>
      <w:r>
        <w:rPr>
          <w:b/>
          <w:lang w:val="en-US"/>
        </w:rPr>
        <w:lastRenderedPageBreak/>
        <w:t>================================= Text Proposal =======================================</w:t>
      </w:r>
    </w:p>
    <w:p w14:paraId="7AC7FCFC" w14:textId="501B21A0" w:rsidR="001608ED" w:rsidRPr="00057291" w:rsidRDefault="00772E4D" w:rsidP="00772E4D">
      <w:pPr>
        <w:pStyle w:val="Heading2"/>
        <w:numPr>
          <w:ilvl w:val="0"/>
          <w:numId w:val="0"/>
        </w:numPr>
        <w:rPr>
          <w:i/>
        </w:rPr>
      </w:pPr>
      <w:r w:rsidRPr="00057291">
        <w:rPr>
          <w:i/>
        </w:rPr>
        <w:t>4.X</w:t>
      </w:r>
      <w:r w:rsidR="001608ED" w:rsidRPr="00057291">
        <w:rPr>
          <w:i/>
        </w:rPr>
        <w:tab/>
      </w:r>
      <w:r w:rsidRPr="00057291">
        <w:rPr>
          <w:i/>
          <w:lang w:eastAsia="zh-CN"/>
        </w:rPr>
        <w:t>Downlink Channel Quality</w:t>
      </w:r>
      <w:r w:rsidR="001608ED" w:rsidRPr="00057291">
        <w:rPr>
          <w:rFonts w:hint="eastAsia"/>
          <w:i/>
          <w:lang w:eastAsia="zh-CN"/>
        </w:rPr>
        <w:t xml:space="preserve"> Measurement</w:t>
      </w:r>
      <w:r w:rsidR="001608ED" w:rsidRPr="00057291">
        <w:rPr>
          <w:i/>
        </w:rPr>
        <w:t xml:space="preserve"> Requirements for UE category NB1</w:t>
      </w:r>
    </w:p>
    <w:p w14:paraId="07FDE439" w14:textId="236DA6FB" w:rsidR="005E4717" w:rsidRPr="00057291" w:rsidRDefault="005E4717" w:rsidP="00772E4D">
      <w:pPr>
        <w:rPr>
          <w:i/>
          <w:lang w:eastAsia="zh-CN"/>
        </w:rPr>
      </w:pPr>
      <w:r w:rsidRPr="00057291">
        <w:rPr>
          <w:i/>
          <w:lang w:eastAsia="zh-CN"/>
        </w:rPr>
        <w:t>Requirement in this clause is applicable for a UE capable of the downlink channel quality reporting in MSG3.</w:t>
      </w:r>
    </w:p>
    <w:p w14:paraId="7C4BF15A" w14:textId="43E0373E" w:rsidR="00772E4D" w:rsidRPr="00057291" w:rsidRDefault="005E4717" w:rsidP="00772E4D">
      <w:pPr>
        <w:rPr>
          <w:i/>
          <w:lang w:eastAsia="zh-CN"/>
        </w:rPr>
      </w:pPr>
      <w:r w:rsidRPr="00057291">
        <w:rPr>
          <w:i/>
          <w:lang w:eastAsia="zh-CN"/>
        </w:rPr>
        <w:t xml:space="preserve">A </w:t>
      </w:r>
      <w:r w:rsidR="00772E4D" w:rsidRPr="00057291">
        <w:rPr>
          <w:rFonts w:hint="eastAsia"/>
          <w:i/>
          <w:lang w:eastAsia="zh-CN"/>
        </w:rPr>
        <w:t>UE</w:t>
      </w:r>
      <w:r w:rsidRPr="00057291">
        <w:rPr>
          <w:i/>
          <w:lang w:eastAsia="zh-CN"/>
        </w:rPr>
        <w:t xml:space="preserve"> </w:t>
      </w:r>
      <w:r w:rsidR="00772E4D" w:rsidRPr="00057291">
        <w:rPr>
          <w:rFonts w:hint="eastAsia"/>
          <w:i/>
          <w:lang w:eastAsia="zh-CN"/>
        </w:rPr>
        <w:t xml:space="preserve">shall follow the </w:t>
      </w:r>
      <w:r w:rsidR="00772E4D" w:rsidRPr="00057291">
        <w:rPr>
          <w:i/>
          <w:lang w:eastAsia="zh-CN"/>
        </w:rPr>
        <w:t>procedure</w:t>
      </w:r>
      <w:r w:rsidR="00772E4D" w:rsidRPr="00057291">
        <w:rPr>
          <w:rFonts w:hint="eastAsia"/>
          <w:i/>
          <w:lang w:eastAsia="zh-CN"/>
        </w:rPr>
        <w:t xml:space="preserve"> for </w:t>
      </w:r>
      <w:r w:rsidRPr="00057291">
        <w:rPr>
          <w:i/>
          <w:lang w:eastAsia="zh-CN"/>
        </w:rPr>
        <w:t>downlink channel quality</w:t>
      </w:r>
      <w:r w:rsidR="00772E4D" w:rsidRPr="00057291">
        <w:rPr>
          <w:rFonts w:hint="eastAsia"/>
          <w:i/>
          <w:lang w:eastAsia="zh-CN"/>
        </w:rPr>
        <w:t xml:space="preserve"> </w:t>
      </w:r>
      <w:r w:rsidRPr="00057291">
        <w:rPr>
          <w:i/>
          <w:lang w:eastAsia="zh-CN"/>
        </w:rPr>
        <w:t>reporting</w:t>
      </w:r>
      <w:r w:rsidR="00772E4D" w:rsidRPr="00057291">
        <w:rPr>
          <w:rFonts w:hint="eastAsia"/>
          <w:i/>
          <w:lang w:eastAsia="zh-CN"/>
        </w:rPr>
        <w:t xml:space="preserve"> as defined in </w:t>
      </w:r>
      <w:r w:rsidR="00772E4D" w:rsidRPr="00057291">
        <w:rPr>
          <w:i/>
        </w:rPr>
        <w:t xml:space="preserve">TS </w:t>
      </w:r>
      <w:r w:rsidR="00772E4D" w:rsidRPr="00057291">
        <w:rPr>
          <w:rFonts w:hint="eastAsia"/>
          <w:i/>
        </w:rPr>
        <w:t>36</w:t>
      </w:r>
      <w:r w:rsidR="00772E4D" w:rsidRPr="00057291">
        <w:rPr>
          <w:i/>
        </w:rPr>
        <w:t>.</w:t>
      </w:r>
      <w:r w:rsidR="00772E4D" w:rsidRPr="00057291">
        <w:rPr>
          <w:i/>
          <w:lang w:eastAsia="zh-CN"/>
        </w:rPr>
        <w:t>331</w:t>
      </w:r>
      <w:r w:rsidR="00772E4D" w:rsidRPr="00057291">
        <w:rPr>
          <w:rFonts w:hint="eastAsia"/>
          <w:i/>
          <w:lang w:eastAsia="zh-CN"/>
        </w:rPr>
        <w:t xml:space="preserve"> [</w:t>
      </w:r>
      <w:r w:rsidR="00772E4D" w:rsidRPr="00057291">
        <w:rPr>
          <w:i/>
          <w:lang w:eastAsia="zh-CN"/>
        </w:rPr>
        <w:t>XX</w:t>
      </w:r>
      <w:r w:rsidR="00772E4D" w:rsidRPr="00057291">
        <w:rPr>
          <w:rFonts w:hint="eastAsia"/>
          <w:i/>
          <w:lang w:eastAsia="zh-CN"/>
        </w:rPr>
        <w:t xml:space="preserve">] section </w:t>
      </w:r>
      <w:r w:rsidR="00772E4D" w:rsidRPr="00057291">
        <w:rPr>
          <w:i/>
          <w:lang w:eastAsia="zh-CN"/>
        </w:rPr>
        <w:t>X.Y.Z</w:t>
      </w:r>
      <w:r w:rsidR="00772E4D" w:rsidRPr="00057291">
        <w:rPr>
          <w:rFonts w:hint="eastAsia"/>
          <w:i/>
          <w:lang w:eastAsia="zh-CN"/>
        </w:rPr>
        <w:t>.</w:t>
      </w:r>
    </w:p>
    <w:p w14:paraId="0BB4122E" w14:textId="55C07125" w:rsidR="004C4C59" w:rsidRPr="00057291" w:rsidRDefault="004C4C59" w:rsidP="00772E4D">
      <w:pPr>
        <w:rPr>
          <w:i/>
        </w:rPr>
      </w:pPr>
      <w:r w:rsidRPr="00057291">
        <w:rPr>
          <w:i/>
          <w:lang w:eastAsia="zh-CN"/>
        </w:rPr>
        <w:t xml:space="preserve">The UE shall estimate </w:t>
      </w:r>
      <w:r w:rsidRPr="00057291">
        <w:rPr>
          <w:i/>
        </w:rPr>
        <w:t>the downlink channel quality in terms of the minimum NPDCCH repetition required to achieve 1% block error rate of a hypothetical NPDCCH transmission with the parameters specified in Table 4.X-1.</w:t>
      </w:r>
    </w:p>
    <w:p w14:paraId="177BC128" w14:textId="2EA7DFF8" w:rsidR="004C4C59" w:rsidRPr="00057291" w:rsidRDefault="004C4C59" w:rsidP="004C4C59">
      <w:pPr>
        <w:pStyle w:val="TH"/>
        <w:rPr>
          <w:rFonts w:eastAsia="Calibri"/>
          <w:i/>
          <w:lang w:eastAsia="zh-CN"/>
        </w:rPr>
      </w:pPr>
      <w:r w:rsidRPr="00057291">
        <w:rPr>
          <w:rFonts w:eastAsia="?? ??"/>
          <w:i/>
        </w:rPr>
        <w:t>Table 4.X-1 NPDCCH transmission parameters for downlink channel quality reporting</w:t>
      </w:r>
      <w:r w:rsidRPr="00057291">
        <w:rPr>
          <w:i/>
          <w:lang w:eastAsia="zh-CN"/>
        </w:rPr>
        <w:t xml:space="preserve"> </w:t>
      </w:r>
      <w:r w:rsidRPr="00057291">
        <w:rPr>
          <w:rFonts w:hint="eastAsia"/>
          <w:i/>
          <w:lang w:eastAsia="zh-CN"/>
        </w:rPr>
        <w:t>for Category NB1 UE</w:t>
      </w:r>
    </w:p>
    <w:tbl>
      <w:tblPr>
        <w:tblW w:w="6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35"/>
        <w:gridCol w:w="3060"/>
      </w:tblGrid>
      <w:tr w:rsidR="004C4C59" w:rsidRPr="00057291" w14:paraId="6F4E51B8" w14:textId="77777777" w:rsidTr="0021511D">
        <w:trPr>
          <w:jc w:val="center"/>
        </w:trPr>
        <w:tc>
          <w:tcPr>
            <w:tcW w:w="3235" w:type="dxa"/>
            <w:shd w:val="clear" w:color="auto" w:fill="D0CECE"/>
          </w:tcPr>
          <w:p w14:paraId="01ADDF45" w14:textId="77777777" w:rsidR="004C4C59" w:rsidRPr="00057291" w:rsidRDefault="004C4C59" w:rsidP="0021511D">
            <w:pPr>
              <w:pStyle w:val="TAH"/>
              <w:rPr>
                <w:rFonts w:cs="Arial"/>
                <w:i/>
              </w:rPr>
            </w:pPr>
            <w:r w:rsidRPr="00057291">
              <w:rPr>
                <w:rFonts w:cs="Arial"/>
                <w:i/>
              </w:rPr>
              <w:t>Attribute</w:t>
            </w:r>
          </w:p>
        </w:tc>
        <w:tc>
          <w:tcPr>
            <w:tcW w:w="3060" w:type="dxa"/>
            <w:shd w:val="clear" w:color="auto" w:fill="D0CECE"/>
          </w:tcPr>
          <w:p w14:paraId="065B1557" w14:textId="77777777" w:rsidR="004C4C59" w:rsidRPr="00057291" w:rsidRDefault="004C4C59" w:rsidP="0021511D">
            <w:pPr>
              <w:pStyle w:val="TAH"/>
              <w:rPr>
                <w:rFonts w:cs="Arial"/>
                <w:i/>
                <w:lang w:eastAsia="ja-JP"/>
              </w:rPr>
            </w:pPr>
          </w:p>
        </w:tc>
      </w:tr>
      <w:tr w:rsidR="004C4C59" w:rsidRPr="00057291" w14:paraId="5401A38A" w14:textId="77777777" w:rsidTr="0021511D">
        <w:trPr>
          <w:trHeight w:val="201"/>
          <w:jc w:val="center"/>
        </w:trPr>
        <w:tc>
          <w:tcPr>
            <w:tcW w:w="3235" w:type="dxa"/>
            <w:shd w:val="clear" w:color="auto" w:fill="auto"/>
          </w:tcPr>
          <w:p w14:paraId="2AA1E9A3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DCI format</w:t>
            </w:r>
          </w:p>
        </w:tc>
        <w:tc>
          <w:tcPr>
            <w:tcW w:w="3060" w:type="dxa"/>
            <w:shd w:val="clear" w:color="auto" w:fill="auto"/>
          </w:tcPr>
          <w:p w14:paraId="208CC8D7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Format N1</w:t>
            </w:r>
          </w:p>
        </w:tc>
      </w:tr>
      <w:tr w:rsidR="004C4C59" w:rsidRPr="00057291" w14:paraId="13CF40B4" w14:textId="77777777" w:rsidTr="0021511D">
        <w:trPr>
          <w:trHeight w:val="201"/>
          <w:jc w:val="center"/>
        </w:trPr>
        <w:tc>
          <w:tcPr>
            <w:tcW w:w="3235" w:type="dxa"/>
            <w:shd w:val="clear" w:color="auto" w:fill="auto"/>
          </w:tcPr>
          <w:p w14:paraId="5DEBD141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Number of information bits</w:t>
            </w:r>
          </w:p>
        </w:tc>
        <w:tc>
          <w:tcPr>
            <w:tcW w:w="3060" w:type="dxa"/>
            <w:shd w:val="clear" w:color="auto" w:fill="auto"/>
          </w:tcPr>
          <w:p w14:paraId="3AC78893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23 bits</w:t>
            </w:r>
          </w:p>
        </w:tc>
      </w:tr>
      <w:tr w:rsidR="004C4C59" w:rsidRPr="00057291" w14:paraId="789062B1" w14:textId="77777777" w:rsidTr="0021511D">
        <w:trPr>
          <w:trHeight w:val="201"/>
          <w:jc w:val="center"/>
        </w:trPr>
        <w:tc>
          <w:tcPr>
            <w:tcW w:w="3235" w:type="dxa"/>
            <w:shd w:val="clear" w:color="auto" w:fill="auto"/>
          </w:tcPr>
          <w:p w14:paraId="10F1EFF1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System Bandwidth</w:t>
            </w:r>
          </w:p>
        </w:tc>
        <w:tc>
          <w:tcPr>
            <w:tcW w:w="3060" w:type="dxa"/>
            <w:shd w:val="clear" w:color="auto" w:fill="auto"/>
          </w:tcPr>
          <w:p w14:paraId="2C8EAD05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200kHz</w:t>
            </w:r>
          </w:p>
        </w:tc>
      </w:tr>
      <w:tr w:rsidR="004C4C59" w:rsidRPr="00057291" w14:paraId="2C8EDD90" w14:textId="77777777" w:rsidTr="0021511D">
        <w:trPr>
          <w:trHeight w:val="201"/>
          <w:jc w:val="center"/>
        </w:trPr>
        <w:tc>
          <w:tcPr>
            <w:tcW w:w="3235" w:type="dxa"/>
            <w:shd w:val="clear" w:color="auto" w:fill="auto"/>
          </w:tcPr>
          <w:p w14:paraId="56272440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Antenna configuration</w:t>
            </w:r>
          </w:p>
        </w:tc>
        <w:tc>
          <w:tcPr>
            <w:tcW w:w="3060" w:type="dxa"/>
            <w:shd w:val="clear" w:color="auto" w:fill="auto"/>
          </w:tcPr>
          <w:p w14:paraId="36A68025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2x1</w:t>
            </w:r>
          </w:p>
        </w:tc>
      </w:tr>
      <w:tr w:rsidR="004C4C59" w:rsidRPr="00057291" w14:paraId="5EBBB145" w14:textId="77777777" w:rsidTr="0021511D">
        <w:trPr>
          <w:jc w:val="center"/>
        </w:trPr>
        <w:tc>
          <w:tcPr>
            <w:tcW w:w="3235" w:type="dxa"/>
            <w:shd w:val="clear" w:color="auto" w:fill="auto"/>
          </w:tcPr>
          <w:p w14:paraId="7FD6BA25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Aggregation level</w:t>
            </w:r>
          </w:p>
        </w:tc>
        <w:tc>
          <w:tcPr>
            <w:tcW w:w="3060" w:type="dxa"/>
            <w:shd w:val="clear" w:color="auto" w:fill="auto"/>
          </w:tcPr>
          <w:p w14:paraId="6BB01FAA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2</w:t>
            </w:r>
          </w:p>
        </w:tc>
      </w:tr>
      <w:tr w:rsidR="004C4C59" w:rsidRPr="00057291" w14:paraId="0DFFA6AB" w14:textId="77777777" w:rsidTr="0021511D">
        <w:trPr>
          <w:jc w:val="center"/>
        </w:trPr>
        <w:tc>
          <w:tcPr>
            <w:tcW w:w="3235" w:type="dxa"/>
            <w:shd w:val="clear" w:color="auto" w:fill="auto"/>
          </w:tcPr>
          <w:p w14:paraId="618C8F49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DRX</w:t>
            </w:r>
          </w:p>
        </w:tc>
        <w:tc>
          <w:tcPr>
            <w:tcW w:w="3060" w:type="dxa"/>
            <w:shd w:val="clear" w:color="auto" w:fill="auto"/>
          </w:tcPr>
          <w:p w14:paraId="6861E0F3" w14:textId="77777777" w:rsidR="004C4C59" w:rsidRPr="00057291" w:rsidRDefault="004C4C59" w:rsidP="0021511D">
            <w:pPr>
              <w:pStyle w:val="TAL"/>
              <w:rPr>
                <w:rFonts w:eastAsia="?? ??" w:cs="Arial"/>
                <w:i/>
              </w:rPr>
            </w:pPr>
            <w:r w:rsidRPr="00057291">
              <w:rPr>
                <w:rFonts w:eastAsia="?? ??" w:cs="Arial"/>
                <w:i/>
              </w:rPr>
              <w:t>OFF</w:t>
            </w:r>
          </w:p>
        </w:tc>
      </w:tr>
    </w:tbl>
    <w:p w14:paraId="588C3FE3" w14:textId="77777777" w:rsidR="004C4C59" w:rsidRPr="00057291" w:rsidRDefault="004C4C59" w:rsidP="00772E4D">
      <w:pPr>
        <w:rPr>
          <w:i/>
          <w:lang w:eastAsia="zh-CN"/>
        </w:rPr>
      </w:pPr>
    </w:p>
    <w:p w14:paraId="604CBBA8" w14:textId="53153A3E" w:rsidR="001608ED" w:rsidRPr="00057291" w:rsidRDefault="005E4717" w:rsidP="001F55D4">
      <w:pPr>
        <w:rPr>
          <w:i/>
        </w:rPr>
      </w:pPr>
      <w:r w:rsidRPr="00057291">
        <w:rPr>
          <w:i/>
        </w:rPr>
        <w:t>A UE should use at least one of the following measurement period to measure the downlink channel quality of the serving cell:</w:t>
      </w:r>
    </w:p>
    <w:p w14:paraId="4776A1FF" w14:textId="45202DE7" w:rsidR="001608ED" w:rsidRPr="00057291" w:rsidRDefault="005E4717" w:rsidP="005E4717">
      <w:pPr>
        <w:pStyle w:val="ListParagraph"/>
        <w:numPr>
          <w:ilvl w:val="0"/>
          <w:numId w:val="39"/>
        </w:numPr>
        <w:rPr>
          <w:i/>
          <w:sz w:val="20"/>
          <w:szCs w:val="20"/>
        </w:rPr>
      </w:pPr>
      <w:r w:rsidRPr="00057291">
        <w:rPr>
          <w:i/>
          <w:sz w:val="20"/>
          <w:szCs w:val="20"/>
        </w:rPr>
        <w:t>At least every DRX cycle before NPRACH transmission</w:t>
      </w:r>
    </w:p>
    <w:p w14:paraId="60A158EE" w14:textId="13A751CD" w:rsidR="005E4717" w:rsidRPr="00057291" w:rsidRDefault="005E4717" w:rsidP="005E4717">
      <w:pPr>
        <w:pStyle w:val="ListParagraph"/>
        <w:numPr>
          <w:ilvl w:val="0"/>
          <w:numId w:val="39"/>
        </w:numPr>
        <w:rPr>
          <w:i/>
          <w:sz w:val="20"/>
          <w:szCs w:val="20"/>
        </w:rPr>
      </w:pPr>
      <w:r w:rsidRPr="00057291">
        <w:rPr>
          <w:i/>
          <w:sz w:val="20"/>
          <w:szCs w:val="20"/>
        </w:rPr>
        <w:t xml:space="preserve">From the beginning of the </w:t>
      </w:r>
      <w:proofErr w:type="gramStart"/>
      <w:r w:rsidRPr="00057291">
        <w:rPr>
          <w:i/>
          <w:sz w:val="20"/>
          <w:szCs w:val="20"/>
        </w:rPr>
        <w:t>random access</w:t>
      </w:r>
      <w:proofErr w:type="gramEnd"/>
      <w:r w:rsidRPr="00057291">
        <w:rPr>
          <w:i/>
          <w:sz w:val="20"/>
          <w:szCs w:val="20"/>
        </w:rPr>
        <w:t xml:space="preserve"> response window to the beginning of the MSG3 transmission</w:t>
      </w:r>
    </w:p>
    <w:p w14:paraId="5F32C8D6" w14:textId="77777777" w:rsidR="004C4C59" w:rsidRPr="00057291" w:rsidRDefault="004C4C59" w:rsidP="005E4717">
      <w:pPr>
        <w:rPr>
          <w:i/>
        </w:rPr>
      </w:pPr>
    </w:p>
    <w:p w14:paraId="1D1DB8DE" w14:textId="66CF3430" w:rsidR="00D54AF9" w:rsidRPr="00057291" w:rsidRDefault="00D54AF9" w:rsidP="005E4717">
      <w:pPr>
        <w:rPr>
          <w:i/>
        </w:rPr>
      </w:pPr>
      <w:r w:rsidRPr="00057291">
        <w:rPr>
          <w:i/>
        </w:rPr>
        <w:t xml:space="preserve">When the downlink channel quality is reported in </w:t>
      </w:r>
      <w:r w:rsidRPr="00057291">
        <w:rPr>
          <w:i/>
          <w:lang w:val="en-US"/>
        </w:rPr>
        <w:t xml:space="preserve">RRCConnectionReestablishmentRequest-NB, the UE </w:t>
      </w:r>
      <w:r w:rsidR="004C4C59" w:rsidRPr="00057291">
        <w:rPr>
          <w:i/>
          <w:lang w:val="en-US"/>
        </w:rPr>
        <w:t>shall</w:t>
      </w:r>
      <w:r w:rsidRPr="00057291">
        <w:rPr>
          <w:i/>
          <w:lang w:val="en-US"/>
        </w:rPr>
        <w:t xml:space="preserve"> use the report mapping</w:t>
      </w:r>
      <w:r w:rsidR="004C4C59" w:rsidRPr="00057291">
        <w:rPr>
          <w:i/>
          <w:lang w:val="en-US"/>
        </w:rPr>
        <w:t xml:space="preserve"> in Table 9.1.22.X-1 in sub-clause 9.1.22.X. Otherwise, UE shall use the report mapping in Table </w:t>
      </w:r>
      <w:r w:rsidR="00057291" w:rsidRPr="00057291">
        <w:rPr>
          <w:i/>
          <w:lang w:val="en-US"/>
        </w:rPr>
        <w:t>9.1.22.X</w:t>
      </w:r>
      <w:r w:rsidR="004C4C59" w:rsidRPr="00057291">
        <w:rPr>
          <w:i/>
          <w:lang w:val="en-US"/>
        </w:rPr>
        <w:t>-2</w:t>
      </w:r>
      <w:r w:rsidR="00057291" w:rsidRPr="00057291">
        <w:rPr>
          <w:i/>
          <w:lang w:val="en-US"/>
        </w:rPr>
        <w:t xml:space="preserve"> in sub-clause 9.1.22.X.</w:t>
      </w:r>
    </w:p>
    <w:p w14:paraId="4F7FCD66" w14:textId="18AA1EBF" w:rsidR="00D54AF9" w:rsidRPr="00057291" w:rsidRDefault="00057291" w:rsidP="005E4717">
      <w:pPr>
        <w:rPr>
          <w:i/>
        </w:rPr>
      </w:pPr>
      <w:r w:rsidRPr="00057291">
        <w:rPr>
          <w:i/>
        </w:rPr>
        <w:t>The UE shall satisfy the downlink channel quality measurement accuracy requirement as specified in the sub-clauses 9.1.22.Y.</w:t>
      </w:r>
    </w:p>
    <w:p w14:paraId="7294CFB3" w14:textId="2F78C40F" w:rsidR="005E4717" w:rsidRPr="005D7959" w:rsidRDefault="005E4717" w:rsidP="001F55D4">
      <w:r>
        <w:t>====================================================================================</w:t>
      </w: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4E3E665" w14:textId="45A8490F" w:rsidR="00E15085" w:rsidRDefault="00E15085" w:rsidP="00E15085">
      <w:pPr>
        <w:spacing w:after="0"/>
        <w:rPr>
          <w:lang w:val="en-US"/>
        </w:rPr>
      </w:pPr>
      <w:r>
        <w:rPr>
          <w:lang w:val="en-US"/>
        </w:rPr>
        <w:t xml:space="preserve">In this paper, we discussed the </w:t>
      </w:r>
      <w:r w:rsidR="001608ED">
        <w:rPr>
          <w:lang w:val="en-US"/>
        </w:rPr>
        <w:t>remaining open issues in the downlink channel qualtiy reporting for NB-IoT UE</w:t>
      </w:r>
      <w:r>
        <w:rPr>
          <w:lang w:val="en-US"/>
        </w:rPr>
        <w:t xml:space="preserve">. </w:t>
      </w:r>
      <w:r w:rsidR="00136167">
        <w:rPr>
          <w:lang w:val="en-US"/>
        </w:rPr>
        <w:t>P</w:t>
      </w:r>
      <w:r>
        <w:rPr>
          <w:lang w:val="en-US"/>
        </w:rPr>
        <w:t xml:space="preserve">roposals made in this paper </w:t>
      </w:r>
      <w:r w:rsidR="00136167">
        <w:rPr>
          <w:lang w:val="en-US"/>
        </w:rPr>
        <w:t>are</w:t>
      </w:r>
      <w:r>
        <w:rPr>
          <w:lang w:val="en-US"/>
        </w:rPr>
        <w:t xml:space="preserve"> summarized as follows:</w:t>
      </w:r>
    </w:p>
    <w:p w14:paraId="64B71430" w14:textId="786ADC4D" w:rsidR="00E15085" w:rsidRDefault="00E15085" w:rsidP="00E15085">
      <w:pPr>
        <w:spacing w:after="0"/>
        <w:rPr>
          <w:lang w:val="en-US"/>
        </w:rPr>
      </w:pPr>
    </w:p>
    <w:p w14:paraId="626E9C4B" w14:textId="77777777" w:rsidR="00110676" w:rsidRDefault="00110676" w:rsidP="00110676">
      <w:pPr>
        <w:rPr>
          <w:b/>
          <w:lang w:val="en-US"/>
        </w:rPr>
      </w:pPr>
      <w:r w:rsidRPr="003A7FD6">
        <w:rPr>
          <w:b/>
          <w:lang w:val="en-US"/>
        </w:rPr>
        <w:t>Proposal 1. For downlink channel quality reporting in RRCConnecti</w:t>
      </w:r>
      <w:r>
        <w:rPr>
          <w:b/>
          <w:lang w:val="en-US"/>
        </w:rPr>
        <w:t>o</w:t>
      </w:r>
      <w:r w:rsidRPr="003A7FD6">
        <w:rPr>
          <w:b/>
          <w:lang w:val="en-US"/>
        </w:rPr>
        <w:t xml:space="preserve">nReestablishmentRequest-NB, define the report mapping relative to the </w:t>
      </w:r>
      <w:r>
        <w:rPr>
          <w:b/>
          <w:lang w:val="en-US"/>
        </w:rPr>
        <w:t xml:space="preserve">actual </w:t>
      </w:r>
      <w:r w:rsidRPr="003A7FD6">
        <w:rPr>
          <w:b/>
          <w:lang w:val="en-US"/>
        </w:rPr>
        <w:t>NPDCCH repetition level used in MSG2.</w:t>
      </w:r>
    </w:p>
    <w:p w14:paraId="13C92000" w14:textId="77777777" w:rsidR="001608ED" w:rsidRPr="00865C64" w:rsidRDefault="001608ED" w:rsidP="001608ED">
      <w:pPr>
        <w:spacing w:after="0"/>
        <w:rPr>
          <w:b/>
          <w:lang w:val="en-US"/>
        </w:rPr>
      </w:pPr>
      <w:r w:rsidRPr="00865C64">
        <w:rPr>
          <w:b/>
          <w:lang w:val="en-US"/>
        </w:rPr>
        <w:t xml:space="preserve">Proposal 2. Accuracy requirement for downlink channel quality reporting should </w:t>
      </w:r>
      <w:r>
        <w:rPr>
          <w:b/>
          <w:lang w:val="en-US"/>
        </w:rPr>
        <w:t>be defined in terms of Pm-Dsg of the NPDCCH transmission:</w:t>
      </w:r>
    </w:p>
    <w:p w14:paraId="25DD59FF" w14:textId="77777777" w:rsidR="001608ED" w:rsidRPr="00865C64" w:rsidRDefault="001608ED" w:rsidP="001608ED">
      <w:pPr>
        <w:pStyle w:val="ListParagraph"/>
        <w:numPr>
          <w:ilvl w:val="0"/>
          <w:numId w:val="39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Whether achieving </w:t>
      </w:r>
      <w:r w:rsidRPr="00865C64">
        <w:rPr>
          <w:b/>
          <w:sz w:val="20"/>
          <w:szCs w:val="20"/>
        </w:rPr>
        <w:t xml:space="preserve">1% or less </w:t>
      </w:r>
      <w:r>
        <w:rPr>
          <w:b/>
          <w:sz w:val="20"/>
          <w:szCs w:val="20"/>
        </w:rPr>
        <w:t>Pm-Dsg</w:t>
      </w:r>
      <w:r w:rsidRPr="00865C64">
        <w:rPr>
          <w:b/>
          <w:sz w:val="20"/>
          <w:szCs w:val="20"/>
        </w:rPr>
        <w:t xml:space="preserve"> when following the UE-reported NPDCCH repetition level</w:t>
      </w:r>
    </w:p>
    <w:p w14:paraId="37D255BE" w14:textId="10BF2CBA" w:rsidR="001608ED" w:rsidRPr="00865C64" w:rsidRDefault="001608ED" w:rsidP="001608ED">
      <w:pPr>
        <w:pStyle w:val="ListParagraph"/>
        <w:numPr>
          <w:ilvl w:val="0"/>
          <w:numId w:val="39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Whether showing l</w:t>
      </w:r>
      <w:r w:rsidRPr="00865C64">
        <w:rPr>
          <w:b/>
          <w:sz w:val="20"/>
          <w:szCs w:val="20"/>
        </w:rPr>
        <w:t xml:space="preserve">arger than 1% </w:t>
      </w:r>
      <w:r>
        <w:rPr>
          <w:b/>
          <w:sz w:val="20"/>
          <w:szCs w:val="20"/>
        </w:rPr>
        <w:t>Pm-Dsg</w:t>
      </w:r>
      <w:r w:rsidRPr="00865C64">
        <w:rPr>
          <w:b/>
          <w:sz w:val="20"/>
          <w:szCs w:val="20"/>
        </w:rPr>
        <w:t xml:space="preserve"> when using the </w:t>
      </w:r>
      <w:r w:rsidR="00057291">
        <w:rPr>
          <w:b/>
          <w:sz w:val="20"/>
          <w:szCs w:val="20"/>
        </w:rPr>
        <w:t xml:space="preserve">4 (normal coverage) or 8 (enhanced coverage) </w:t>
      </w:r>
      <w:r>
        <w:rPr>
          <w:b/>
          <w:sz w:val="20"/>
          <w:szCs w:val="20"/>
        </w:rPr>
        <w:t>times smaller</w:t>
      </w:r>
      <w:r w:rsidRPr="00865C64">
        <w:rPr>
          <w:b/>
          <w:sz w:val="20"/>
          <w:szCs w:val="20"/>
        </w:rPr>
        <w:t xml:space="preserve"> NPDCCH repetition level than the one reported by UE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3F8633D" w14:textId="278D40A6" w:rsidR="009628B3" w:rsidRDefault="00797CE5" w:rsidP="009628B3">
      <w:pPr>
        <w:spacing w:after="120"/>
        <w:rPr>
          <w:lang w:val="en-US"/>
        </w:rPr>
      </w:pPr>
      <w:r w:rsidRPr="005524FC">
        <w:rPr>
          <w:lang w:val="en-US"/>
        </w:rPr>
        <w:t>[1] R</w:t>
      </w:r>
      <w:r w:rsidR="00020E38" w:rsidRPr="005524FC">
        <w:rPr>
          <w:lang w:val="en-US"/>
        </w:rPr>
        <w:t>4</w:t>
      </w:r>
      <w:r w:rsidRPr="005524FC">
        <w:rPr>
          <w:lang w:val="en-US"/>
        </w:rPr>
        <w:t>-</w:t>
      </w:r>
      <w:r w:rsidR="001F55D4" w:rsidRPr="005524FC">
        <w:rPr>
          <w:lang w:val="en-US"/>
        </w:rPr>
        <w:t>180</w:t>
      </w:r>
      <w:r w:rsidR="00355A70">
        <w:rPr>
          <w:lang w:val="en-US"/>
        </w:rPr>
        <w:t>7938</w:t>
      </w:r>
      <w:r w:rsidRPr="005524FC">
        <w:rPr>
          <w:lang w:val="en-US"/>
        </w:rPr>
        <w:t>, “</w:t>
      </w:r>
      <w:r w:rsidR="00355A70" w:rsidRPr="00355A70">
        <w:t>WF on NB-IoT downlink channel quality determination and report</w:t>
      </w:r>
      <w:r w:rsidRPr="005524FC">
        <w:rPr>
          <w:lang w:val="en-US"/>
        </w:rPr>
        <w:t>”</w:t>
      </w:r>
      <w:r w:rsidR="00020E38" w:rsidRPr="005524FC">
        <w:rPr>
          <w:lang w:val="en-US"/>
        </w:rPr>
        <w:t xml:space="preserve">, </w:t>
      </w:r>
      <w:r w:rsidR="001C2425" w:rsidRPr="005524FC">
        <w:rPr>
          <w:lang w:val="en-US"/>
        </w:rPr>
        <w:t>Ericsson</w:t>
      </w:r>
      <w:r w:rsidR="00020E38" w:rsidRPr="005524FC">
        <w:rPr>
          <w:lang w:val="en-US"/>
        </w:rPr>
        <w:t>,</w:t>
      </w:r>
      <w:r w:rsidRPr="005524FC">
        <w:rPr>
          <w:lang w:val="en-US"/>
        </w:rPr>
        <w:t xml:space="preserve"> TSG-RAN</w:t>
      </w:r>
      <w:r w:rsidR="001F55D4" w:rsidRPr="005524FC">
        <w:rPr>
          <w:lang w:val="en-US"/>
        </w:rPr>
        <w:t>4</w:t>
      </w:r>
      <w:r w:rsidRPr="005524FC">
        <w:rPr>
          <w:lang w:val="en-US"/>
        </w:rPr>
        <w:t xml:space="preserve"> #</w:t>
      </w:r>
      <w:r w:rsidR="001F55D4" w:rsidRPr="005524FC">
        <w:rPr>
          <w:lang w:val="en-US"/>
        </w:rPr>
        <w:t>8</w:t>
      </w:r>
      <w:r w:rsidR="00355A70">
        <w:rPr>
          <w:lang w:val="en-US"/>
        </w:rPr>
        <w:t>7</w:t>
      </w:r>
    </w:p>
    <w:p w14:paraId="57F9FCFD" w14:textId="52C1895C" w:rsidR="00A24674" w:rsidRPr="00D61059" w:rsidRDefault="00A24674" w:rsidP="005878D7">
      <w:pPr>
        <w:spacing w:after="120"/>
        <w:rPr>
          <w:lang w:val="en-US"/>
        </w:rPr>
      </w:pPr>
      <w:r w:rsidRPr="005524FC">
        <w:rPr>
          <w:lang w:val="en-US"/>
        </w:rPr>
        <w:t>[</w:t>
      </w:r>
      <w:r w:rsidR="00D61059" w:rsidRPr="005524FC">
        <w:rPr>
          <w:lang w:val="en-US"/>
        </w:rPr>
        <w:t>2</w:t>
      </w:r>
      <w:r w:rsidRPr="005524FC">
        <w:rPr>
          <w:lang w:val="en-US"/>
        </w:rPr>
        <w:t xml:space="preserve">] </w:t>
      </w:r>
      <w:r w:rsidR="00355A70" w:rsidRPr="00355A70">
        <w:rPr>
          <w:lang w:val="en-US"/>
        </w:rPr>
        <w:t>R4-1806858</w:t>
      </w:r>
      <w:r w:rsidR="00355A70">
        <w:rPr>
          <w:lang w:val="en-US"/>
        </w:rPr>
        <w:t>, “</w:t>
      </w:r>
      <w:r w:rsidR="00355A70" w:rsidRPr="00355A70">
        <w:rPr>
          <w:lang w:val="en-US"/>
        </w:rPr>
        <w:t>On channel quality reporting in NB-IoT</w:t>
      </w:r>
      <w:r w:rsidR="00355A70">
        <w:rPr>
          <w:lang w:val="en-US"/>
        </w:rPr>
        <w:t>”, Qualcomm</w:t>
      </w:r>
      <w:r w:rsidRPr="005524FC">
        <w:rPr>
          <w:lang w:val="en-US"/>
        </w:rPr>
        <w:t>, TSG-RAN</w:t>
      </w:r>
      <w:r w:rsidR="00355A70">
        <w:rPr>
          <w:lang w:val="en-US"/>
        </w:rPr>
        <w:t>4</w:t>
      </w:r>
      <w:r w:rsidRPr="005524FC">
        <w:rPr>
          <w:lang w:val="en-US"/>
        </w:rPr>
        <w:t xml:space="preserve"> #</w:t>
      </w:r>
      <w:r w:rsidR="00355A70">
        <w:rPr>
          <w:lang w:val="en-US"/>
        </w:rPr>
        <w:t>87</w:t>
      </w:r>
    </w:p>
    <w:sectPr w:rsidR="00A24674" w:rsidRPr="00D61059" w:rsidSect="00571A0A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F824" w14:textId="77777777" w:rsidR="00642475" w:rsidRDefault="00642475">
      <w:r>
        <w:separator/>
      </w:r>
    </w:p>
  </w:endnote>
  <w:endnote w:type="continuationSeparator" w:id="0">
    <w:p w14:paraId="5930525E" w14:textId="77777777" w:rsidR="00642475" w:rsidRDefault="0064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608ED" w:rsidRDefault="001608E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608ED" w:rsidRDefault="001608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608ED" w:rsidRDefault="001608E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608ED" w:rsidRDefault="001608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436D7" w14:textId="77777777" w:rsidR="00642475" w:rsidRDefault="00642475">
      <w:r>
        <w:separator/>
      </w:r>
    </w:p>
  </w:footnote>
  <w:footnote w:type="continuationSeparator" w:id="0">
    <w:p w14:paraId="1B9DEC02" w14:textId="77777777" w:rsidR="00642475" w:rsidRDefault="00642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2C26"/>
    <w:multiLevelType w:val="hybridMultilevel"/>
    <w:tmpl w:val="F19EE0DE"/>
    <w:lvl w:ilvl="0" w:tplc="E6D887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A2D93"/>
    <w:multiLevelType w:val="hybridMultilevel"/>
    <w:tmpl w:val="2294CB0E"/>
    <w:lvl w:ilvl="0" w:tplc="77D82F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CEF42">
      <w:start w:val="27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68A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62842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1AC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6AF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2CCB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2C9E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DE9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BA861ED"/>
    <w:multiLevelType w:val="hybridMultilevel"/>
    <w:tmpl w:val="2FFE68FE"/>
    <w:lvl w:ilvl="0" w:tplc="545CAB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9A2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BA11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A28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AE6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A8A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1E85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41B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C6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E417F8D"/>
    <w:multiLevelType w:val="hybridMultilevel"/>
    <w:tmpl w:val="3B929AEA"/>
    <w:lvl w:ilvl="0" w:tplc="75EC6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8E4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821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E7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EC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6A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4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40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00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9143A"/>
    <w:multiLevelType w:val="hybridMultilevel"/>
    <w:tmpl w:val="C8D635F2"/>
    <w:lvl w:ilvl="0" w:tplc="46AA6F9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54687"/>
    <w:multiLevelType w:val="hybridMultilevel"/>
    <w:tmpl w:val="133AE3D2"/>
    <w:lvl w:ilvl="0" w:tplc="0F241EC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6774C"/>
    <w:multiLevelType w:val="hybridMultilevel"/>
    <w:tmpl w:val="C9625C56"/>
    <w:lvl w:ilvl="0" w:tplc="B4BC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86F68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67A1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4D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34"/>
  </w:num>
  <w:num w:numId="4">
    <w:abstractNumId w:val="9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19"/>
  </w:num>
  <w:num w:numId="9">
    <w:abstractNumId w:val="20"/>
  </w:num>
  <w:num w:numId="10">
    <w:abstractNumId w:val="18"/>
  </w:num>
  <w:num w:numId="11">
    <w:abstractNumId w:val="36"/>
  </w:num>
  <w:num w:numId="12">
    <w:abstractNumId w:val="24"/>
  </w:num>
  <w:num w:numId="13">
    <w:abstractNumId w:val="30"/>
  </w:num>
  <w:num w:numId="14">
    <w:abstractNumId w:val="22"/>
  </w:num>
  <w:num w:numId="15">
    <w:abstractNumId w:val="37"/>
  </w:num>
  <w:num w:numId="16">
    <w:abstractNumId w:val="33"/>
  </w:num>
  <w:num w:numId="17">
    <w:abstractNumId w:val="31"/>
  </w:num>
  <w:num w:numId="18">
    <w:abstractNumId w:val="10"/>
  </w:num>
  <w:num w:numId="19">
    <w:abstractNumId w:val="25"/>
  </w:num>
  <w:num w:numId="20">
    <w:abstractNumId w:val="3"/>
  </w:num>
  <w:num w:numId="21">
    <w:abstractNumId w:val="28"/>
  </w:num>
  <w:num w:numId="22">
    <w:abstractNumId w:val="0"/>
  </w:num>
  <w:num w:numId="23">
    <w:abstractNumId w:val="26"/>
  </w:num>
  <w:num w:numId="24">
    <w:abstractNumId w:val="23"/>
  </w:num>
  <w:num w:numId="25">
    <w:abstractNumId w:val="7"/>
  </w:num>
  <w:num w:numId="26">
    <w:abstractNumId w:val="27"/>
  </w:num>
  <w:num w:numId="27">
    <w:abstractNumId w:val="8"/>
  </w:num>
  <w:num w:numId="28">
    <w:abstractNumId w:val="6"/>
  </w:num>
  <w:num w:numId="29">
    <w:abstractNumId w:val="11"/>
  </w:num>
  <w:num w:numId="30">
    <w:abstractNumId w:val="15"/>
  </w:num>
  <w:num w:numId="31">
    <w:abstractNumId w:val="5"/>
  </w:num>
  <w:num w:numId="32">
    <w:abstractNumId w:val="35"/>
  </w:num>
  <w:num w:numId="33">
    <w:abstractNumId w:val="21"/>
  </w:num>
  <w:num w:numId="34">
    <w:abstractNumId w:val="13"/>
  </w:num>
  <w:num w:numId="35">
    <w:abstractNumId w:val="12"/>
  </w:num>
  <w:num w:numId="36">
    <w:abstractNumId w:val="18"/>
  </w:num>
  <w:num w:numId="37">
    <w:abstractNumId w:val="14"/>
  </w:num>
  <w:num w:numId="38">
    <w:abstractNumId w:val="16"/>
  </w:num>
  <w:num w:numId="39">
    <w:abstractNumId w:val="17"/>
  </w:num>
  <w:num w:numId="40">
    <w:abstractNumId w:val="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81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0B8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6A1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4EA"/>
    <w:rsid w:val="000345EF"/>
    <w:rsid w:val="000347C2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1C7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AF7"/>
    <w:rsid w:val="00056CA8"/>
    <w:rsid w:val="00057080"/>
    <w:rsid w:val="00057291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4E7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C9F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57F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1E3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0D2"/>
    <w:rsid w:val="001074E7"/>
    <w:rsid w:val="00110288"/>
    <w:rsid w:val="00110380"/>
    <w:rsid w:val="00110676"/>
    <w:rsid w:val="00110CCF"/>
    <w:rsid w:val="00110EAD"/>
    <w:rsid w:val="00110F48"/>
    <w:rsid w:val="001111B6"/>
    <w:rsid w:val="0011169A"/>
    <w:rsid w:val="00111827"/>
    <w:rsid w:val="00111AA9"/>
    <w:rsid w:val="00111ADB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98A"/>
    <w:rsid w:val="00117C45"/>
    <w:rsid w:val="00120028"/>
    <w:rsid w:val="0012027C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010"/>
    <w:rsid w:val="001313D6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167"/>
    <w:rsid w:val="001366D6"/>
    <w:rsid w:val="00136BDF"/>
    <w:rsid w:val="00136E15"/>
    <w:rsid w:val="001372B1"/>
    <w:rsid w:val="00137423"/>
    <w:rsid w:val="0013763B"/>
    <w:rsid w:val="001378B9"/>
    <w:rsid w:val="00137912"/>
    <w:rsid w:val="00137C26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8ED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2D7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DDB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7E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7C7"/>
    <w:rsid w:val="001B7E76"/>
    <w:rsid w:val="001B7EC6"/>
    <w:rsid w:val="001C064F"/>
    <w:rsid w:val="001C11F9"/>
    <w:rsid w:val="001C21A5"/>
    <w:rsid w:val="001C242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385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65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0A3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1EF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556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88D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2F44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6DF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670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1FAD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690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3EFD"/>
    <w:rsid w:val="002D4020"/>
    <w:rsid w:val="002D465B"/>
    <w:rsid w:val="002D4919"/>
    <w:rsid w:val="002D4A80"/>
    <w:rsid w:val="002D4F07"/>
    <w:rsid w:val="002D55B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7E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07B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151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4A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048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67D"/>
    <w:rsid w:val="00354768"/>
    <w:rsid w:val="00354C94"/>
    <w:rsid w:val="00355064"/>
    <w:rsid w:val="0035520C"/>
    <w:rsid w:val="00355A70"/>
    <w:rsid w:val="003561C5"/>
    <w:rsid w:val="00356489"/>
    <w:rsid w:val="003567A6"/>
    <w:rsid w:val="00356CB6"/>
    <w:rsid w:val="00356DCF"/>
    <w:rsid w:val="00357207"/>
    <w:rsid w:val="003574B2"/>
    <w:rsid w:val="00357870"/>
    <w:rsid w:val="00357E52"/>
    <w:rsid w:val="003602B3"/>
    <w:rsid w:val="00360562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275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5FCC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A7FD6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A58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3F6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66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57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5452"/>
    <w:rsid w:val="00435632"/>
    <w:rsid w:val="00435996"/>
    <w:rsid w:val="00435DED"/>
    <w:rsid w:val="00435E5E"/>
    <w:rsid w:val="00435E63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EAA"/>
    <w:rsid w:val="00441F42"/>
    <w:rsid w:val="004421D0"/>
    <w:rsid w:val="00442715"/>
    <w:rsid w:val="00442EAE"/>
    <w:rsid w:val="0044397D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C4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E12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C10"/>
    <w:rsid w:val="00473EF8"/>
    <w:rsid w:val="0047402B"/>
    <w:rsid w:val="004741AD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5A7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4C59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0DAE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4E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513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AA6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442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4F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822"/>
    <w:rsid w:val="00555AEF"/>
    <w:rsid w:val="00555DA4"/>
    <w:rsid w:val="00555DCA"/>
    <w:rsid w:val="00555DFA"/>
    <w:rsid w:val="00555EBE"/>
    <w:rsid w:val="005560FA"/>
    <w:rsid w:val="005561C7"/>
    <w:rsid w:val="0055637B"/>
    <w:rsid w:val="00556750"/>
    <w:rsid w:val="00556F00"/>
    <w:rsid w:val="00557129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1F0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16DB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8D7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90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AD8"/>
    <w:rsid w:val="005A3C41"/>
    <w:rsid w:val="005A3EA0"/>
    <w:rsid w:val="005A45FA"/>
    <w:rsid w:val="005A48A9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773F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7D2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BAC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2E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717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5E5"/>
    <w:rsid w:val="0060466C"/>
    <w:rsid w:val="006046B6"/>
    <w:rsid w:val="006050F7"/>
    <w:rsid w:val="006059EE"/>
    <w:rsid w:val="00605A36"/>
    <w:rsid w:val="00606513"/>
    <w:rsid w:val="006070AE"/>
    <w:rsid w:val="00607532"/>
    <w:rsid w:val="00607638"/>
    <w:rsid w:val="006076FC"/>
    <w:rsid w:val="006102C5"/>
    <w:rsid w:val="0061043C"/>
    <w:rsid w:val="00610ADE"/>
    <w:rsid w:val="00610D7B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0CC5"/>
    <w:rsid w:val="00641591"/>
    <w:rsid w:val="006415CF"/>
    <w:rsid w:val="00641707"/>
    <w:rsid w:val="00641761"/>
    <w:rsid w:val="00641A77"/>
    <w:rsid w:val="00641AFB"/>
    <w:rsid w:val="00641C15"/>
    <w:rsid w:val="0064247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B2D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6F4F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90D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1BBD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CF7"/>
    <w:rsid w:val="006A0FC3"/>
    <w:rsid w:val="006A1679"/>
    <w:rsid w:val="006A194F"/>
    <w:rsid w:val="006A1D7C"/>
    <w:rsid w:val="006A1D8A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0E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3FB6"/>
    <w:rsid w:val="006B411C"/>
    <w:rsid w:val="006B4331"/>
    <w:rsid w:val="006B470D"/>
    <w:rsid w:val="006B49F6"/>
    <w:rsid w:val="006B4D15"/>
    <w:rsid w:val="006B5443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F4"/>
    <w:rsid w:val="00704757"/>
    <w:rsid w:val="007047D6"/>
    <w:rsid w:val="0070482E"/>
    <w:rsid w:val="007048E2"/>
    <w:rsid w:val="00704C1F"/>
    <w:rsid w:val="00704C7F"/>
    <w:rsid w:val="00704E5D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AC3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BF5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0D42"/>
    <w:rsid w:val="00771681"/>
    <w:rsid w:val="007718A3"/>
    <w:rsid w:val="007723BD"/>
    <w:rsid w:val="007727B4"/>
    <w:rsid w:val="00772BD5"/>
    <w:rsid w:val="00772BF2"/>
    <w:rsid w:val="00772CD9"/>
    <w:rsid w:val="00772E4D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4DF8"/>
    <w:rsid w:val="00775060"/>
    <w:rsid w:val="00775121"/>
    <w:rsid w:val="007754EA"/>
    <w:rsid w:val="00775E8F"/>
    <w:rsid w:val="007760DC"/>
    <w:rsid w:val="00776154"/>
    <w:rsid w:val="0077663F"/>
    <w:rsid w:val="0077666B"/>
    <w:rsid w:val="007768E3"/>
    <w:rsid w:val="00776C95"/>
    <w:rsid w:val="00776F8E"/>
    <w:rsid w:val="007771C3"/>
    <w:rsid w:val="0077753C"/>
    <w:rsid w:val="00777E01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658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5DE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42F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1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E0C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7FF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B6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CC5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4A7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64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A7F29"/>
    <w:rsid w:val="008B03AE"/>
    <w:rsid w:val="008B0EA4"/>
    <w:rsid w:val="008B0F95"/>
    <w:rsid w:val="008B127E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9AB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90F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7FC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11D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4D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5C1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5C14"/>
    <w:rsid w:val="00956A50"/>
    <w:rsid w:val="00956A61"/>
    <w:rsid w:val="00956A74"/>
    <w:rsid w:val="00956B18"/>
    <w:rsid w:val="00956C21"/>
    <w:rsid w:val="00956ECF"/>
    <w:rsid w:val="00957407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B3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1B1"/>
    <w:rsid w:val="00972BDF"/>
    <w:rsid w:val="00973219"/>
    <w:rsid w:val="009732B1"/>
    <w:rsid w:val="00974058"/>
    <w:rsid w:val="00974940"/>
    <w:rsid w:val="00974B18"/>
    <w:rsid w:val="00974B5A"/>
    <w:rsid w:val="00975064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D2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832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30B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0F1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17F67"/>
    <w:rsid w:val="00A2032F"/>
    <w:rsid w:val="00A205F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7FC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674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2C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EAD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1B80"/>
    <w:rsid w:val="00A4284A"/>
    <w:rsid w:val="00A429AA"/>
    <w:rsid w:val="00A42AF1"/>
    <w:rsid w:val="00A42E76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434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BA2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1A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4D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6EF7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4A0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4A81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3053"/>
    <w:rsid w:val="00C0349B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58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8D3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C8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001"/>
    <w:rsid w:val="00C71E7D"/>
    <w:rsid w:val="00C71F6E"/>
    <w:rsid w:val="00C72A78"/>
    <w:rsid w:val="00C72E43"/>
    <w:rsid w:val="00C735FC"/>
    <w:rsid w:val="00C7377E"/>
    <w:rsid w:val="00C741A5"/>
    <w:rsid w:val="00C741BB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6E87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43E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C44"/>
    <w:rsid w:val="00CE1F85"/>
    <w:rsid w:val="00CE20E7"/>
    <w:rsid w:val="00CE2338"/>
    <w:rsid w:val="00CE2A0D"/>
    <w:rsid w:val="00CE2A45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1E3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AF9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59"/>
    <w:rsid w:val="00D611AD"/>
    <w:rsid w:val="00D62259"/>
    <w:rsid w:val="00D62623"/>
    <w:rsid w:val="00D6269D"/>
    <w:rsid w:val="00D6322D"/>
    <w:rsid w:val="00D63479"/>
    <w:rsid w:val="00D634A4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279"/>
    <w:rsid w:val="00D6534E"/>
    <w:rsid w:val="00D65660"/>
    <w:rsid w:val="00D6587F"/>
    <w:rsid w:val="00D658AE"/>
    <w:rsid w:val="00D658D6"/>
    <w:rsid w:val="00D65D87"/>
    <w:rsid w:val="00D65D92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2D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0F7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2FB5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9B8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4CC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08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4AA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6FE"/>
    <w:rsid w:val="00E309B6"/>
    <w:rsid w:val="00E309CA"/>
    <w:rsid w:val="00E30B45"/>
    <w:rsid w:val="00E31558"/>
    <w:rsid w:val="00E31C95"/>
    <w:rsid w:val="00E31E1A"/>
    <w:rsid w:val="00E32066"/>
    <w:rsid w:val="00E32679"/>
    <w:rsid w:val="00E32A99"/>
    <w:rsid w:val="00E32E26"/>
    <w:rsid w:val="00E331AA"/>
    <w:rsid w:val="00E3354F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229"/>
    <w:rsid w:val="00E45831"/>
    <w:rsid w:val="00E45BBF"/>
    <w:rsid w:val="00E45C79"/>
    <w:rsid w:val="00E45FA2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8E"/>
    <w:rsid w:val="00E55A5A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EF2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1F9"/>
    <w:rsid w:val="00E938A0"/>
    <w:rsid w:val="00E93F0D"/>
    <w:rsid w:val="00E94145"/>
    <w:rsid w:val="00E947ED"/>
    <w:rsid w:val="00E94E5C"/>
    <w:rsid w:val="00E95093"/>
    <w:rsid w:val="00E9521F"/>
    <w:rsid w:val="00E95430"/>
    <w:rsid w:val="00E95BB9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0D1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3FF4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05F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108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A5"/>
    <w:rsid w:val="00F71E06"/>
    <w:rsid w:val="00F72C74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927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327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86D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078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75F"/>
    <w:rsid w:val="00FC7C0A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82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7D8"/>
    <w:rsid w:val="00FD6F8A"/>
    <w:rsid w:val="00FD7339"/>
    <w:rsid w:val="00FD75BF"/>
    <w:rsid w:val="00FD77B8"/>
    <w:rsid w:val="00FD7893"/>
    <w:rsid w:val="00FE013A"/>
    <w:rsid w:val="00FE0375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AD9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576"/>
        <w:tab w:val="num" w:pos="8226"/>
      </w:tabs>
      <w:spacing w:before="180"/>
      <w:ind w:left="822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018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7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2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3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0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39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40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8045-1EFF-4178-A111-1814FC57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2382</TotalTime>
  <Pages>4</Pages>
  <Words>34</Words>
  <Characters>11095</Characters>
  <Application>Microsoft Office Word</Application>
  <DocSecurity>0</DocSecurity>
  <Lines>138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27</cp:revision>
  <cp:lastPrinted>2009-04-22T21:01:00Z</cp:lastPrinted>
  <dcterms:created xsi:type="dcterms:W3CDTF">2018-05-14T14:51:00Z</dcterms:created>
  <dcterms:modified xsi:type="dcterms:W3CDTF">2018-08-10T19:37:00Z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